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EF33" w14:textId="73F32EED" w:rsidR="00AD3E6A" w:rsidRPr="00595644" w:rsidRDefault="007472D9" w:rsidP="009B4EE3">
      <w:pPr>
        <w:spacing w:after="0" w:line="240" w:lineRule="auto"/>
        <w:ind w:left="-284"/>
        <w:rPr>
          <w:rFonts w:ascii="Montserrat" w:hAnsi="Montserrat"/>
          <w:b/>
          <w:bCs/>
          <w:color w:val="002664"/>
          <w:sz w:val="26"/>
          <w:szCs w:val="26"/>
        </w:rPr>
      </w:pPr>
      <w:r w:rsidRPr="00595644">
        <w:rPr>
          <w:rFonts w:ascii="Montserrat" w:hAnsi="Montserrat"/>
          <w:b/>
          <w:bCs/>
          <w:color w:val="002664"/>
          <w:sz w:val="28"/>
          <w:szCs w:val="28"/>
        </w:rPr>
        <w:t xml:space="preserve">Checklist for Insurers: </w:t>
      </w:r>
      <w:r w:rsidR="009D10A1" w:rsidRPr="00595644">
        <w:rPr>
          <w:rFonts w:ascii="Montserrat" w:hAnsi="Montserrat"/>
          <w:b/>
          <w:bCs/>
          <w:color w:val="002664"/>
          <w:sz w:val="26"/>
          <w:szCs w:val="26"/>
        </w:rPr>
        <w:t xml:space="preserve">Risk </w:t>
      </w:r>
      <w:r w:rsidR="00F27BBD" w:rsidRPr="00595644">
        <w:rPr>
          <w:rFonts w:ascii="Montserrat" w:hAnsi="Montserrat"/>
          <w:b/>
          <w:bCs/>
          <w:color w:val="002664"/>
          <w:sz w:val="26"/>
          <w:szCs w:val="26"/>
        </w:rPr>
        <w:t>factor</w:t>
      </w:r>
      <w:r w:rsidR="001859AC" w:rsidRPr="00595644">
        <w:rPr>
          <w:rFonts w:ascii="Montserrat" w:hAnsi="Montserrat"/>
          <w:b/>
          <w:bCs/>
          <w:color w:val="002664"/>
          <w:sz w:val="26"/>
          <w:szCs w:val="26"/>
        </w:rPr>
        <w:t>s</w:t>
      </w:r>
      <w:r w:rsidR="00F27BBD" w:rsidRPr="00595644">
        <w:rPr>
          <w:rFonts w:ascii="Montserrat" w:hAnsi="Montserrat"/>
          <w:b/>
          <w:bCs/>
          <w:color w:val="002664"/>
          <w:sz w:val="26"/>
          <w:szCs w:val="26"/>
        </w:rPr>
        <w:t xml:space="preserve"> for delayed</w:t>
      </w:r>
      <w:r w:rsidR="00675299" w:rsidRPr="00595644">
        <w:rPr>
          <w:rFonts w:ascii="Montserrat" w:hAnsi="Montserrat"/>
          <w:b/>
          <w:bCs/>
          <w:color w:val="002664"/>
          <w:sz w:val="26"/>
          <w:szCs w:val="26"/>
        </w:rPr>
        <w:t xml:space="preserve"> recovery and</w:t>
      </w:r>
      <w:r w:rsidR="00F27BBD" w:rsidRPr="00595644">
        <w:rPr>
          <w:rFonts w:ascii="Montserrat" w:hAnsi="Montserrat"/>
          <w:b/>
          <w:bCs/>
          <w:color w:val="002664"/>
          <w:sz w:val="26"/>
          <w:szCs w:val="26"/>
        </w:rPr>
        <w:t xml:space="preserve"> return to work</w:t>
      </w:r>
      <w:r w:rsidR="000A55CF" w:rsidRPr="00595644">
        <w:rPr>
          <w:rFonts w:ascii="Montserrat" w:hAnsi="Montserrat"/>
          <w:b/>
          <w:bCs/>
          <w:color w:val="002664"/>
          <w:sz w:val="26"/>
          <w:szCs w:val="26"/>
        </w:rPr>
        <w:t xml:space="preserve"> – short version</w:t>
      </w:r>
    </w:p>
    <w:p w14:paraId="1274539D" w14:textId="77777777" w:rsidR="00CF01DD" w:rsidRDefault="00CF01DD" w:rsidP="009B4EE3">
      <w:pPr>
        <w:spacing w:after="0" w:line="240" w:lineRule="auto"/>
        <w:ind w:left="-284"/>
        <w:rPr>
          <w:rFonts w:ascii="Montserrat" w:hAnsi="Montserrat"/>
          <w:sz w:val="20"/>
          <w:szCs w:val="20"/>
        </w:rPr>
      </w:pPr>
    </w:p>
    <w:p w14:paraId="76C13D19" w14:textId="3B4D8297" w:rsidR="00C14E68" w:rsidRPr="008B70D5" w:rsidRDefault="00761D12" w:rsidP="008B70D5">
      <w:pPr>
        <w:spacing w:after="0" w:line="240" w:lineRule="auto"/>
        <w:ind w:left="-284" w:right="248"/>
        <w:rPr>
          <w:rFonts w:ascii="Montserrat" w:hAnsi="Montserrat"/>
        </w:rPr>
      </w:pPr>
      <w:r w:rsidRPr="008B70D5">
        <w:rPr>
          <w:rFonts w:ascii="Montserrat" w:hAnsi="Montserrat"/>
          <w:sz w:val="20"/>
          <w:szCs w:val="20"/>
        </w:rPr>
        <w:t xml:space="preserve">This </w:t>
      </w:r>
      <w:r w:rsidR="00710032" w:rsidRPr="008B70D5">
        <w:rPr>
          <w:rFonts w:ascii="Montserrat" w:hAnsi="Montserrat"/>
          <w:sz w:val="20"/>
          <w:szCs w:val="20"/>
        </w:rPr>
        <w:t xml:space="preserve">resource </w:t>
      </w:r>
      <w:r w:rsidR="00EC2977" w:rsidRPr="008B70D5">
        <w:rPr>
          <w:rFonts w:ascii="Montserrat" w:hAnsi="Montserrat"/>
          <w:sz w:val="20"/>
          <w:szCs w:val="20"/>
        </w:rPr>
        <w:t>can be</w:t>
      </w:r>
      <w:r w:rsidR="004124A3" w:rsidRPr="008B70D5">
        <w:rPr>
          <w:rFonts w:ascii="Montserrat" w:hAnsi="Montserrat"/>
          <w:sz w:val="20"/>
          <w:szCs w:val="20"/>
        </w:rPr>
        <w:t xml:space="preserve"> used </w:t>
      </w:r>
      <w:r w:rsidR="00EC2977" w:rsidRPr="008B70D5">
        <w:rPr>
          <w:rFonts w:ascii="Montserrat" w:hAnsi="Montserrat"/>
          <w:sz w:val="20"/>
          <w:szCs w:val="20"/>
        </w:rPr>
        <w:t>b</w:t>
      </w:r>
      <w:r w:rsidR="000C41BF" w:rsidRPr="008B70D5">
        <w:rPr>
          <w:rFonts w:ascii="Montserrat" w:hAnsi="Montserrat"/>
          <w:sz w:val="20"/>
          <w:szCs w:val="20"/>
        </w:rPr>
        <w:t>y</w:t>
      </w:r>
      <w:r w:rsidR="00EC2977" w:rsidRPr="008B70D5">
        <w:rPr>
          <w:rFonts w:ascii="Montserrat" w:hAnsi="Montserrat"/>
          <w:sz w:val="20"/>
          <w:szCs w:val="20"/>
        </w:rPr>
        <w:t xml:space="preserve"> insurer case managers </w:t>
      </w:r>
      <w:r w:rsidR="003B2788" w:rsidRPr="008B70D5">
        <w:rPr>
          <w:rFonts w:ascii="Montserrat" w:hAnsi="Montserrat"/>
          <w:sz w:val="20"/>
          <w:szCs w:val="20"/>
        </w:rPr>
        <w:t xml:space="preserve">to </w:t>
      </w:r>
      <w:r w:rsidR="009B4EE3" w:rsidRPr="008B70D5">
        <w:rPr>
          <w:rFonts w:ascii="Montserrat" w:hAnsi="Montserrat"/>
          <w:sz w:val="20"/>
          <w:szCs w:val="20"/>
        </w:rPr>
        <w:t xml:space="preserve">screen </w:t>
      </w:r>
      <w:r w:rsidR="00355F6B" w:rsidRPr="008B70D5">
        <w:rPr>
          <w:rFonts w:ascii="Montserrat" w:hAnsi="Montserrat"/>
          <w:sz w:val="20"/>
          <w:szCs w:val="20"/>
        </w:rPr>
        <w:t xml:space="preserve">for </w:t>
      </w:r>
      <w:r w:rsidR="003B7484" w:rsidRPr="008B70D5">
        <w:rPr>
          <w:rFonts w:ascii="Montserrat" w:hAnsi="Montserrat"/>
          <w:sz w:val="20"/>
          <w:szCs w:val="20"/>
        </w:rPr>
        <w:t xml:space="preserve">risk factors </w:t>
      </w:r>
      <w:r w:rsidR="00355F6B" w:rsidRPr="008B70D5">
        <w:rPr>
          <w:rFonts w:ascii="Montserrat" w:hAnsi="Montserrat"/>
          <w:sz w:val="20"/>
          <w:szCs w:val="20"/>
        </w:rPr>
        <w:t xml:space="preserve">for delayed recovery </w:t>
      </w:r>
      <w:r w:rsidR="00AB2223" w:rsidRPr="008B70D5">
        <w:rPr>
          <w:rFonts w:ascii="Montserrat" w:hAnsi="Montserrat"/>
          <w:sz w:val="20"/>
          <w:szCs w:val="20"/>
        </w:rPr>
        <w:t xml:space="preserve">across </w:t>
      </w:r>
      <w:r w:rsidR="00222C3E" w:rsidRPr="008B70D5">
        <w:rPr>
          <w:rFonts w:ascii="Montserrat" w:hAnsi="Montserrat"/>
          <w:sz w:val="20"/>
          <w:szCs w:val="20"/>
        </w:rPr>
        <w:t xml:space="preserve">four domains </w:t>
      </w:r>
      <w:r w:rsidR="00355F6B" w:rsidRPr="008B70D5">
        <w:rPr>
          <w:rFonts w:ascii="Montserrat" w:hAnsi="Montserrat"/>
          <w:sz w:val="20"/>
          <w:szCs w:val="20"/>
        </w:rPr>
        <w:t xml:space="preserve">- </w:t>
      </w:r>
      <w:r w:rsidR="00222C3E" w:rsidRPr="008B70D5">
        <w:rPr>
          <w:rFonts w:ascii="Montserrat" w:hAnsi="Montserrat"/>
          <w:sz w:val="20"/>
          <w:szCs w:val="20"/>
        </w:rPr>
        <w:t>personal, workplace</w:t>
      </w:r>
      <w:r w:rsidR="00355F6B" w:rsidRPr="008B70D5">
        <w:rPr>
          <w:rFonts w:ascii="Montserrat" w:hAnsi="Montserrat"/>
          <w:sz w:val="20"/>
          <w:szCs w:val="20"/>
        </w:rPr>
        <w:t>/community</w:t>
      </w:r>
      <w:r w:rsidR="00222C3E" w:rsidRPr="008B70D5">
        <w:rPr>
          <w:rFonts w:ascii="Montserrat" w:hAnsi="Montserrat"/>
          <w:sz w:val="20"/>
          <w:szCs w:val="20"/>
        </w:rPr>
        <w:t>, insurance/system</w:t>
      </w:r>
      <w:r w:rsidR="00355F6B" w:rsidRPr="008B70D5">
        <w:rPr>
          <w:rFonts w:ascii="Montserrat" w:hAnsi="Montserrat"/>
          <w:sz w:val="20"/>
          <w:szCs w:val="20"/>
        </w:rPr>
        <w:t xml:space="preserve"> and healthcare</w:t>
      </w:r>
      <w:r w:rsidR="009B4EE3" w:rsidRPr="008B70D5">
        <w:rPr>
          <w:rFonts w:ascii="Montserrat" w:hAnsi="Montserrat"/>
          <w:sz w:val="20"/>
          <w:szCs w:val="20"/>
        </w:rPr>
        <w:t xml:space="preserve">, and consider </w:t>
      </w:r>
      <w:r w:rsidR="008F4332" w:rsidRPr="008B70D5">
        <w:rPr>
          <w:rFonts w:ascii="Montserrat" w:hAnsi="Montserrat"/>
          <w:sz w:val="20"/>
          <w:szCs w:val="20"/>
        </w:rPr>
        <w:t xml:space="preserve">potential interventions to address </w:t>
      </w:r>
      <w:r w:rsidR="00355F6B" w:rsidRPr="008B70D5">
        <w:rPr>
          <w:rFonts w:ascii="Montserrat" w:hAnsi="Montserrat"/>
          <w:sz w:val="20"/>
          <w:szCs w:val="20"/>
        </w:rPr>
        <w:t xml:space="preserve">identified </w:t>
      </w:r>
      <w:r w:rsidR="008F4332" w:rsidRPr="008B70D5">
        <w:rPr>
          <w:rFonts w:ascii="Montserrat" w:hAnsi="Montserrat"/>
          <w:sz w:val="20"/>
          <w:szCs w:val="20"/>
        </w:rPr>
        <w:t>risks</w:t>
      </w:r>
      <w:r w:rsidR="00D15CD0" w:rsidRPr="008B70D5">
        <w:rPr>
          <w:rFonts w:ascii="Montserrat" w:hAnsi="Montserrat"/>
          <w:sz w:val="20"/>
          <w:szCs w:val="20"/>
        </w:rPr>
        <w:t>.</w:t>
      </w:r>
      <w:r w:rsidR="00C22126" w:rsidRPr="008B70D5">
        <w:rPr>
          <w:rFonts w:ascii="Montserrat" w:hAnsi="Montserrat"/>
          <w:sz w:val="20"/>
          <w:szCs w:val="20"/>
        </w:rPr>
        <w:t xml:space="preserve"> </w:t>
      </w:r>
      <w:r w:rsidR="001E00ED" w:rsidRPr="008B70D5">
        <w:rPr>
          <w:rFonts w:ascii="Montserrat" w:hAnsi="Montserrat"/>
        </w:rPr>
        <w:t xml:space="preserve">  </w:t>
      </w:r>
    </w:p>
    <w:p w14:paraId="5F3CE37C" w14:textId="77777777" w:rsidR="008B70D5" w:rsidRPr="00DA6BD8" w:rsidRDefault="008B70D5" w:rsidP="008B70D5">
      <w:pPr>
        <w:spacing w:after="0" w:line="240" w:lineRule="auto"/>
        <w:ind w:left="-284" w:right="248"/>
        <w:rPr>
          <w:rFonts w:ascii="Montserrat" w:hAnsi="Montserrat"/>
          <w:sz w:val="24"/>
          <w:szCs w:val="24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1134"/>
        <w:gridCol w:w="2835"/>
      </w:tblGrid>
      <w:tr w:rsidR="009B4EE3" w:rsidRPr="00683913" w14:paraId="030EEF32" w14:textId="77777777" w:rsidTr="000812B4">
        <w:trPr>
          <w:trHeight w:val="355"/>
        </w:trPr>
        <w:tc>
          <w:tcPr>
            <w:tcW w:w="10065" w:type="dxa"/>
            <w:gridSpan w:val="5"/>
            <w:shd w:val="clear" w:color="auto" w:fill="39607A"/>
          </w:tcPr>
          <w:p w14:paraId="7CAFE5C7" w14:textId="1AA3A94F" w:rsidR="009B4EE3" w:rsidRPr="00683913" w:rsidRDefault="009B4EE3" w:rsidP="008B70D5">
            <w:pPr>
              <w:ind w:left="113" w:right="113"/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683913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Personal risk factors</w:t>
            </w:r>
            <w:r w:rsidR="00CA005E" w:rsidRPr="00683913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 xml:space="preserve"> – discussion with </w:t>
            </w:r>
            <w:r w:rsidR="00AE2E4A" w:rsidRPr="00683913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injured person</w:t>
            </w:r>
          </w:p>
        </w:tc>
      </w:tr>
      <w:tr w:rsidR="003C3FD7" w:rsidRPr="003C3FD7" w14:paraId="31A591D6" w14:textId="54CA3006" w:rsidTr="003C3FD7">
        <w:tc>
          <w:tcPr>
            <w:tcW w:w="426" w:type="dxa"/>
            <w:shd w:val="clear" w:color="auto" w:fill="B7C9D3"/>
          </w:tcPr>
          <w:p w14:paraId="60E2431B" w14:textId="77777777" w:rsidR="008F5578" w:rsidRPr="003C3FD7" w:rsidRDefault="008F5578" w:rsidP="008F557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7C9D3"/>
          </w:tcPr>
          <w:p w14:paraId="6577C7A1" w14:textId="2B4344DD" w:rsidR="008F5578" w:rsidRPr="003C3FD7" w:rsidRDefault="008F5578" w:rsidP="008F5578">
            <w:pPr>
              <w:rPr>
                <w:rFonts w:ascii="Montserrat" w:hAnsi="Montserrat"/>
                <w:sz w:val="18"/>
                <w:szCs w:val="18"/>
              </w:rPr>
            </w:pPr>
            <w:r w:rsidRPr="003C3FD7">
              <w:rPr>
                <w:rFonts w:ascii="Montserrat" w:hAnsi="Montserrat"/>
                <w:sz w:val="18"/>
                <w:szCs w:val="18"/>
              </w:rPr>
              <w:t>Factors influencing recovery and RTW</w:t>
            </w:r>
          </w:p>
        </w:tc>
        <w:tc>
          <w:tcPr>
            <w:tcW w:w="2693" w:type="dxa"/>
            <w:shd w:val="clear" w:color="auto" w:fill="B7C9D3"/>
          </w:tcPr>
          <w:p w14:paraId="6F1E7D39" w14:textId="559B6C49" w:rsidR="008F5578" w:rsidRPr="003C3FD7" w:rsidRDefault="008F5578" w:rsidP="008F5578">
            <w:pPr>
              <w:rPr>
                <w:rFonts w:ascii="Montserrat" w:hAnsi="Montserrat"/>
                <w:sz w:val="18"/>
                <w:szCs w:val="18"/>
              </w:rPr>
            </w:pPr>
            <w:r w:rsidRPr="003C3FD7">
              <w:rPr>
                <w:rFonts w:ascii="Montserrat" w:hAnsi="Montserrat"/>
                <w:sz w:val="18"/>
                <w:szCs w:val="18"/>
              </w:rPr>
              <w:t xml:space="preserve">Notes </w:t>
            </w:r>
          </w:p>
        </w:tc>
        <w:tc>
          <w:tcPr>
            <w:tcW w:w="1134" w:type="dxa"/>
            <w:shd w:val="clear" w:color="auto" w:fill="B7C9D3"/>
          </w:tcPr>
          <w:p w14:paraId="77F74C03" w14:textId="45877819" w:rsidR="008F5578" w:rsidRPr="003C3FD7" w:rsidRDefault="008F5578" w:rsidP="008F5578">
            <w:pPr>
              <w:rPr>
                <w:rFonts w:ascii="Montserrat" w:hAnsi="Montserrat"/>
                <w:sz w:val="18"/>
                <w:szCs w:val="18"/>
              </w:rPr>
            </w:pPr>
            <w:r w:rsidRPr="003C3FD7">
              <w:rPr>
                <w:rFonts w:ascii="Montserrat" w:hAnsi="Montserrat"/>
                <w:sz w:val="18"/>
                <w:szCs w:val="18"/>
              </w:rPr>
              <w:t>Indicative risk rating</w:t>
            </w:r>
          </w:p>
        </w:tc>
        <w:tc>
          <w:tcPr>
            <w:tcW w:w="2835" w:type="dxa"/>
            <w:shd w:val="clear" w:color="auto" w:fill="B7C9D3"/>
          </w:tcPr>
          <w:p w14:paraId="6BA13EC7" w14:textId="18CC7723" w:rsidR="008F5578" w:rsidRPr="003C3FD7" w:rsidRDefault="001C3394" w:rsidP="008F5578">
            <w:pPr>
              <w:rPr>
                <w:rFonts w:ascii="Montserrat" w:hAnsi="Montserrat"/>
                <w:sz w:val="18"/>
                <w:szCs w:val="18"/>
              </w:rPr>
            </w:pPr>
            <w:r w:rsidRPr="003C3FD7">
              <w:rPr>
                <w:rFonts w:ascii="Montserrat" w:hAnsi="Montserrat"/>
                <w:sz w:val="18"/>
                <w:szCs w:val="18"/>
              </w:rPr>
              <w:t xml:space="preserve">Planned </w:t>
            </w:r>
            <w:r w:rsidR="00BE251B" w:rsidRPr="003C3FD7">
              <w:rPr>
                <w:rFonts w:ascii="Montserrat" w:hAnsi="Montserrat"/>
                <w:sz w:val="18"/>
                <w:szCs w:val="18"/>
              </w:rPr>
              <w:t>action</w:t>
            </w:r>
            <w:r w:rsidRPr="003C3FD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8F5578" w:rsidRPr="004D5849" w14:paraId="6351E134" w14:textId="58AA9C57" w:rsidTr="00710032">
        <w:trPr>
          <w:trHeight w:val="2278"/>
        </w:trPr>
        <w:tc>
          <w:tcPr>
            <w:tcW w:w="426" w:type="dxa"/>
          </w:tcPr>
          <w:p w14:paraId="711BE8F7" w14:textId="6D19025E" w:rsidR="008F5578" w:rsidRDefault="008F5578" w:rsidP="008F557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44C9ACB" w14:textId="77777777" w:rsidR="008F5578" w:rsidRDefault="008F5578" w:rsidP="008F557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Injury and function</w:t>
            </w:r>
          </w:p>
          <w:p w14:paraId="1EE3EE22" w14:textId="77777777" w:rsidR="008F5578" w:rsidRDefault="008F5578" w:rsidP="008F5578">
            <w:pPr>
              <w:rPr>
                <w:rFonts w:ascii="Montserrat" w:hAnsi="Montserrat"/>
                <w:sz w:val="18"/>
                <w:szCs w:val="18"/>
              </w:rPr>
            </w:pPr>
          </w:p>
          <w:p w14:paraId="3BB36E2F" w14:textId="373415BD" w:rsidR="008F5578" w:rsidRDefault="008F5578" w:rsidP="008F5578">
            <w:pPr>
              <w:rPr>
                <w:rFonts w:ascii="Montserrat" w:hAnsi="Montserrat" w:cs="Helvetica"/>
                <w:color w:val="000000"/>
                <w:sz w:val="14"/>
                <w:szCs w:val="14"/>
              </w:rPr>
            </w:pP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Some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injuries </w:t>
            </w: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>(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e.g.</w:t>
            </w: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psychosocial injury, </w:t>
            </w: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>intense and/or radiating pain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or involving </w:t>
            </w: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>multiple body areas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)</w:t>
            </w:r>
            <w:r w:rsidRPr="005A2ACF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are associated with a longer time to RTW.</w:t>
            </w:r>
          </w:p>
          <w:p w14:paraId="508F86B6" w14:textId="77777777" w:rsidR="008F5578" w:rsidRDefault="008F5578" w:rsidP="008F5578">
            <w:pPr>
              <w:rPr>
                <w:rFonts w:ascii="Montserrat" w:hAnsi="Montserrat" w:cs="Helvetica"/>
                <w:color w:val="000000"/>
                <w:sz w:val="14"/>
                <w:szCs w:val="14"/>
              </w:rPr>
            </w:pPr>
          </w:p>
          <w:p w14:paraId="56C533CE" w14:textId="515BE0DD" w:rsidR="008F5578" w:rsidRDefault="00AE2E4A" w:rsidP="008F557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4"/>
                <w:szCs w:val="14"/>
              </w:rPr>
              <w:t>Injured p</w:t>
            </w:r>
            <w:r w:rsidR="008F5578">
              <w:rPr>
                <w:rFonts w:ascii="Montserrat" w:eastAsia="Times New Roman" w:hAnsi="Montserrat"/>
                <w:sz w:val="14"/>
                <w:szCs w:val="14"/>
              </w:rPr>
              <w:t>eople</w:t>
            </w:r>
            <w:r w:rsidR="008F5578" w:rsidRPr="005341BC">
              <w:rPr>
                <w:rFonts w:ascii="Montserrat" w:eastAsia="Times New Roman" w:hAnsi="Montserrat"/>
                <w:sz w:val="14"/>
                <w:szCs w:val="14"/>
              </w:rPr>
              <w:t xml:space="preserve"> </w:t>
            </w:r>
            <w:r w:rsidR="008F5578">
              <w:rPr>
                <w:rFonts w:ascii="Montserrat" w:eastAsia="Times New Roman" w:hAnsi="Montserrat"/>
                <w:sz w:val="14"/>
                <w:szCs w:val="14"/>
              </w:rPr>
              <w:t>who describe high levels of pain, feel unable to manage their pain, and/</w:t>
            </w:r>
            <w:r w:rsidR="008F5578" w:rsidRPr="005341BC">
              <w:rPr>
                <w:rFonts w:ascii="Montserrat" w:eastAsia="Times New Roman" w:hAnsi="Montserrat"/>
                <w:sz w:val="14"/>
                <w:szCs w:val="14"/>
              </w:rPr>
              <w:t xml:space="preserve">or avoid </w:t>
            </w:r>
            <w:r w:rsidR="008F5578">
              <w:rPr>
                <w:rFonts w:ascii="Montserrat" w:eastAsia="Times New Roman" w:hAnsi="Montserrat"/>
                <w:sz w:val="14"/>
                <w:szCs w:val="14"/>
              </w:rPr>
              <w:t>activities that may cause pain typically</w:t>
            </w:r>
            <w:r w:rsidR="008F5578" w:rsidRPr="005341BC">
              <w:rPr>
                <w:rFonts w:ascii="Montserrat" w:eastAsia="Times New Roman" w:hAnsi="Montserrat"/>
                <w:sz w:val="14"/>
                <w:szCs w:val="14"/>
              </w:rPr>
              <w:t xml:space="preserve"> </w:t>
            </w:r>
            <w:r w:rsidR="00440C60" w:rsidRPr="005341BC">
              <w:rPr>
                <w:rFonts w:ascii="Montserrat" w:eastAsia="Times New Roman" w:hAnsi="Montserrat"/>
                <w:sz w:val="14"/>
                <w:szCs w:val="14"/>
              </w:rPr>
              <w:t>have</w:t>
            </w:r>
            <w:r w:rsidR="008F5578">
              <w:rPr>
                <w:rFonts w:ascii="Montserrat" w:eastAsia="Times New Roman" w:hAnsi="Montserrat"/>
                <w:sz w:val="14"/>
                <w:szCs w:val="14"/>
              </w:rPr>
              <w:t xml:space="preserve"> poorer </w:t>
            </w:r>
            <w:r w:rsidR="008F5578" w:rsidRPr="005341BC">
              <w:rPr>
                <w:rFonts w:ascii="Montserrat" w:eastAsia="Times New Roman" w:hAnsi="Montserrat"/>
                <w:sz w:val="14"/>
                <w:szCs w:val="14"/>
              </w:rPr>
              <w:t>RTW outcomes</w:t>
            </w:r>
            <w:r w:rsidR="008F5578">
              <w:rPr>
                <w:rFonts w:ascii="Montserrat" w:eastAsia="Times New Roman" w:hAnsi="Montserrat"/>
                <w:sz w:val="14"/>
                <w:szCs w:val="1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E8C84AC" w14:textId="791FF779" w:rsidR="008F5578" w:rsidRPr="00DD0ED7" w:rsidRDefault="008F5578" w:rsidP="008F5578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6A24D7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530D0B21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19A9B511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3392C2AC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5A3548BA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699A0570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675BF618" w14:textId="2E7E1D61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05D3C1" w14:textId="6983CDE8" w:rsidR="008F5578" w:rsidRPr="008F5578" w:rsidRDefault="008F5578" w:rsidP="001C3394">
            <w:pPr>
              <w:pStyle w:val="ListParagraph"/>
              <w:spacing w:after="40" w:line="240" w:lineRule="auto"/>
              <w:ind w:left="360"/>
              <w:rPr>
                <w:rFonts w:ascii="Montserrat" w:eastAsia="Times New Roman" w:hAnsi="Montserrat"/>
                <w:sz w:val="18"/>
                <w:szCs w:val="18"/>
              </w:rPr>
            </w:pPr>
            <w:r w:rsidRPr="008F5578"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</w:p>
          <w:p w14:paraId="50E00D24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4E804E8A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3DA0F7DE" w14:textId="14F9C0CB" w:rsidR="008F5578" w:rsidRDefault="008F5578" w:rsidP="008F5578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F5578" w:rsidRPr="004D5849" w14:paraId="0E0CD1BE" w14:textId="23F24803" w:rsidTr="00710032">
        <w:trPr>
          <w:trHeight w:val="416"/>
        </w:trPr>
        <w:tc>
          <w:tcPr>
            <w:tcW w:w="426" w:type="dxa"/>
          </w:tcPr>
          <w:p w14:paraId="3E4ADEF8" w14:textId="1180B600" w:rsidR="008F5578" w:rsidRPr="00124968" w:rsidRDefault="008F5578" w:rsidP="008F557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D410869" w14:textId="450E52E6" w:rsidR="008F5578" w:rsidRDefault="008F5578" w:rsidP="008F5578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Coping and s</w:t>
            </w:r>
            <w:r w:rsidRPr="00124968">
              <w:rPr>
                <w:rFonts w:ascii="Montserrat" w:hAnsi="Montserrat"/>
                <w:sz w:val="18"/>
                <w:szCs w:val="18"/>
              </w:rPr>
              <w:t>elf-efficacy</w:t>
            </w:r>
          </w:p>
          <w:p w14:paraId="2BB0F692" w14:textId="1560D26E" w:rsidR="008F5578" w:rsidRDefault="008F5578" w:rsidP="008F5578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>
              <w:rPr>
                <w:rFonts w:ascii="Montserrat" w:hAnsi="Montserrat"/>
                <w:sz w:val="14"/>
                <w:szCs w:val="14"/>
              </w:rPr>
              <w:t xml:space="preserve">Higher levels of emotional distress (including distress due to pain) are associated with poorer RTW outcomes. </w:t>
            </w:r>
          </w:p>
          <w:p w14:paraId="141CF55C" w14:textId="7A373F17" w:rsidR="008F5578" w:rsidRPr="00124968" w:rsidRDefault="008F5578" w:rsidP="008F5578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5341BC">
              <w:rPr>
                <w:rFonts w:ascii="Montserrat" w:hAnsi="Montserrat"/>
                <w:sz w:val="14"/>
                <w:szCs w:val="14"/>
              </w:rPr>
              <w:t xml:space="preserve">Greater belief in ability to </w:t>
            </w:r>
            <w:r>
              <w:rPr>
                <w:rFonts w:ascii="Montserrat" w:hAnsi="Montserrat"/>
                <w:sz w:val="14"/>
                <w:szCs w:val="14"/>
              </w:rPr>
              <w:t xml:space="preserve">manage recovery and </w:t>
            </w:r>
            <w:r w:rsidRPr="005341BC">
              <w:rPr>
                <w:rFonts w:ascii="Montserrat" w:hAnsi="Montserrat"/>
                <w:sz w:val="14"/>
                <w:szCs w:val="14"/>
              </w:rPr>
              <w:t>achieve goals is associated with better RTW</w:t>
            </w:r>
            <w:r>
              <w:rPr>
                <w:rFonts w:ascii="Montserrat" w:hAnsi="Montserrat"/>
                <w:sz w:val="14"/>
                <w:szCs w:val="14"/>
              </w:rPr>
              <w:t xml:space="preserve"> outcomes.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32C1E7F" w14:textId="675C9D58" w:rsidR="008F5578" w:rsidRPr="001816B4" w:rsidRDefault="008F5578" w:rsidP="008F5578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1B3B0C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70B5022A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6B20F80C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6AD8C8B0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73FF528D" w14:textId="3D7B013A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78805C9B" w14:textId="6D28DFCD" w:rsidR="008F5578" w:rsidRPr="009A5600" w:rsidRDefault="008F5578" w:rsidP="008F5578">
            <w:pPr>
              <w:spacing w:after="4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C16E56" w14:textId="39EF79CC" w:rsidR="008F5578" w:rsidRPr="001C3394" w:rsidRDefault="008F5578" w:rsidP="001C3394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F5578" w:rsidRPr="004D5849" w14:paraId="295F7D1E" w14:textId="77777777" w:rsidTr="00710032">
        <w:trPr>
          <w:trHeight w:val="1298"/>
        </w:trPr>
        <w:tc>
          <w:tcPr>
            <w:tcW w:w="426" w:type="dxa"/>
          </w:tcPr>
          <w:p w14:paraId="6FF1FCF5" w14:textId="709E1431" w:rsidR="008F5578" w:rsidRDefault="008F5578" w:rsidP="008F557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B799FD2" w14:textId="0839B03A" w:rsidR="008F5578" w:rsidRDefault="008F5578" w:rsidP="008F5578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124968">
              <w:rPr>
                <w:rFonts w:ascii="Montserrat" w:hAnsi="Montserrat"/>
                <w:sz w:val="18"/>
                <w:szCs w:val="18"/>
              </w:rPr>
              <w:t>Recovery expectations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03F53D98" w14:textId="642215B9" w:rsidR="008F5578" w:rsidRDefault="008F5578" w:rsidP="008F5578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>
              <w:rPr>
                <w:rFonts w:ascii="Montserrat" w:hAnsi="Montserrat"/>
                <w:sz w:val="14"/>
                <w:szCs w:val="14"/>
              </w:rPr>
              <w:t>Higher perceived work ability and s</w:t>
            </w:r>
            <w:r w:rsidRPr="002133CB">
              <w:rPr>
                <w:rFonts w:ascii="Montserrat" w:hAnsi="Montserrat"/>
                <w:sz w:val="14"/>
                <w:szCs w:val="14"/>
              </w:rPr>
              <w:t>tronger expectations of recovery are associated with better RTW</w:t>
            </w:r>
            <w:r>
              <w:rPr>
                <w:rFonts w:ascii="Montserrat" w:hAnsi="Montserrat"/>
                <w:sz w:val="14"/>
                <w:szCs w:val="14"/>
              </w:rPr>
              <w:t xml:space="preserve"> outcomes.</w:t>
            </w:r>
          </w:p>
          <w:p w14:paraId="318225D6" w14:textId="11515560" w:rsidR="008F5578" w:rsidRPr="00D5166A" w:rsidRDefault="008F5578" w:rsidP="008F5578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469C0B2" w14:textId="50F76183" w:rsidR="005820B7" w:rsidRPr="001816B4" w:rsidRDefault="005820B7" w:rsidP="005820B7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</w:p>
          <w:p w14:paraId="68F24CB2" w14:textId="4E53460F" w:rsidR="008F5578" w:rsidRPr="001816B4" w:rsidRDefault="008F5578" w:rsidP="008F5578">
            <w:pPr>
              <w:spacing w:after="40"/>
              <w:ind w:right="-1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947404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1A3396EC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48318A90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2F9DA44F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54548E0A" w14:textId="2C0F6213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DA0786" w14:textId="332061B3" w:rsidR="008F5578" w:rsidRPr="001C3394" w:rsidRDefault="008F5578" w:rsidP="001C3394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F5578" w:rsidRPr="004D5849" w14:paraId="27B97175" w14:textId="77777777" w:rsidTr="00710032">
        <w:trPr>
          <w:trHeight w:val="1405"/>
        </w:trPr>
        <w:tc>
          <w:tcPr>
            <w:tcW w:w="426" w:type="dxa"/>
          </w:tcPr>
          <w:p w14:paraId="4B9D8AFE" w14:textId="371E4E1E" w:rsidR="008F5578" w:rsidRDefault="008F5578" w:rsidP="008F557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13523B53" w14:textId="61D18DDA" w:rsidR="008F5578" w:rsidRDefault="00B11B7A" w:rsidP="008F5578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77A690D7">
              <w:rPr>
                <w:rFonts w:ascii="Montserrat" w:hAnsi="Montserrat"/>
                <w:sz w:val="18"/>
                <w:szCs w:val="18"/>
              </w:rPr>
              <w:t>P</w:t>
            </w:r>
            <w:r w:rsidR="008F5578" w:rsidRPr="77A690D7">
              <w:rPr>
                <w:rFonts w:ascii="Montserrat" w:hAnsi="Montserrat"/>
                <w:sz w:val="18"/>
                <w:szCs w:val="18"/>
              </w:rPr>
              <w:t xml:space="preserve">erceptions and expectations </w:t>
            </w:r>
            <w:r w:rsidRPr="77A690D7">
              <w:rPr>
                <w:rFonts w:ascii="Montserrat" w:hAnsi="Montserrat"/>
                <w:sz w:val="18"/>
                <w:szCs w:val="18"/>
              </w:rPr>
              <w:t>of others</w:t>
            </w:r>
            <w:r w:rsidR="008F5578" w:rsidRPr="77A690D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5016654A" w14:textId="5E3D20C5" w:rsidR="008F5578" w:rsidRPr="00747520" w:rsidRDefault="008A3C4B" w:rsidP="77A690D7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 w:rsidRPr="77A690D7">
              <w:rPr>
                <w:rFonts w:ascii="Montserrat" w:hAnsi="Montserrat"/>
                <w:sz w:val="14"/>
                <w:szCs w:val="14"/>
              </w:rPr>
              <w:t>D</w:t>
            </w:r>
            <w:r w:rsidR="002B00C3" w:rsidRPr="77A690D7">
              <w:rPr>
                <w:rFonts w:ascii="Montserrat" w:hAnsi="Montserrat"/>
                <w:sz w:val="14"/>
                <w:szCs w:val="14"/>
              </w:rPr>
              <w:t>issatisfaction or f</w:t>
            </w:r>
            <w:r w:rsidR="005820B7" w:rsidRPr="77A690D7">
              <w:rPr>
                <w:rFonts w:ascii="Montserrat" w:hAnsi="Montserrat"/>
                <w:sz w:val="14"/>
                <w:szCs w:val="14"/>
              </w:rPr>
              <w:t>rustration with</w:t>
            </w:r>
            <w:r w:rsidRPr="77A690D7">
              <w:rPr>
                <w:rFonts w:ascii="Montserrat" w:hAnsi="Montserrat"/>
                <w:sz w:val="14"/>
                <w:szCs w:val="14"/>
              </w:rPr>
              <w:t xml:space="preserve"> the</w:t>
            </w:r>
            <w:r w:rsidR="005820B7" w:rsidRPr="77A690D7">
              <w:rPr>
                <w:rFonts w:ascii="Montserrat" w:hAnsi="Montserrat"/>
                <w:sz w:val="14"/>
                <w:szCs w:val="14"/>
              </w:rPr>
              <w:t xml:space="preserve"> claims process, over-dependence on treatment, or concern about ineffective treatment</w:t>
            </w:r>
            <w:r w:rsidR="00EE1EFD" w:rsidRPr="77A690D7">
              <w:rPr>
                <w:rFonts w:ascii="Montserrat" w:hAnsi="Montserrat"/>
                <w:sz w:val="14"/>
                <w:szCs w:val="14"/>
              </w:rPr>
              <w:t xml:space="preserve"> can delay recovery.</w:t>
            </w:r>
            <w:r w:rsidR="005820B7" w:rsidRPr="77A690D7">
              <w:rPr>
                <w:rFonts w:ascii="Montserrat" w:hAnsi="Montserrat"/>
                <w:sz w:val="14"/>
                <w:szCs w:val="14"/>
              </w:rPr>
              <w:t xml:space="preserve"> </w:t>
            </w:r>
          </w:p>
          <w:p w14:paraId="75EA1C72" w14:textId="1853B5DA" w:rsidR="008F5578" w:rsidRPr="00747520" w:rsidRDefault="00B11B7A" w:rsidP="005820B7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 w:rsidRPr="77A690D7">
              <w:rPr>
                <w:rFonts w:ascii="Montserrat" w:hAnsi="Montserrat"/>
                <w:sz w:val="14"/>
                <w:szCs w:val="14"/>
              </w:rPr>
              <w:t>A perception of being treated unfairly (perceived injustice) if not addressed early can delay RTW.</w:t>
            </w:r>
          </w:p>
        </w:tc>
        <w:tc>
          <w:tcPr>
            <w:tcW w:w="2693" w:type="dxa"/>
          </w:tcPr>
          <w:p w14:paraId="6E9508E4" w14:textId="4539B5C2" w:rsidR="008F5578" w:rsidRPr="00E833DA" w:rsidRDefault="008F5578" w:rsidP="008F5578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03E8E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602CC47F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307B202B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7E8DD7E6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4196C5F" w14:textId="00FCB11E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2835" w:type="dxa"/>
          </w:tcPr>
          <w:p w14:paraId="7E5F43D0" w14:textId="7C50DAA7" w:rsidR="008F5578" w:rsidRPr="001C3394" w:rsidRDefault="008F5578" w:rsidP="001C3394">
            <w:pPr>
              <w:spacing w:after="20"/>
              <w:rPr>
                <w:rFonts w:eastAsiaTheme="minorEastAsia"/>
                <w:sz w:val="18"/>
                <w:szCs w:val="18"/>
              </w:rPr>
            </w:pPr>
          </w:p>
        </w:tc>
      </w:tr>
      <w:tr w:rsidR="008F5578" w:rsidRPr="004D5849" w14:paraId="4849A1CB" w14:textId="77777777" w:rsidTr="00710032">
        <w:trPr>
          <w:trHeight w:val="1138"/>
        </w:trPr>
        <w:tc>
          <w:tcPr>
            <w:tcW w:w="426" w:type="dxa"/>
          </w:tcPr>
          <w:p w14:paraId="50F3328E" w14:textId="5D5FE964" w:rsidR="008F5578" w:rsidRDefault="008F5578" w:rsidP="008F557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601C4ECA" w14:textId="77777777" w:rsidR="008F5578" w:rsidRDefault="008F5578" w:rsidP="008F5578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Social support</w:t>
            </w:r>
          </w:p>
          <w:p w14:paraId="1CE74EB9" w14:textId="3230AF05" w:rsidR="008F5578" w:rsidRPr="002133CB" w:rsidRDefault="008F5578" w:rsidP="008F5578">
            <w:pPr>
              <w:spacing w:after="60"/>
              <w:rPr>
                <w:rFonts w:ascii="Montserrat" w:hAnsi="Montserrat"/>
                <w:sz w:val="18"/>
                <w:szCs w:val="18"/>
                <w:vertAlign w:val="superscript"/>
              </w:rPr>
            </w:pPr>
            <w:r w:rsidRPr="00A03334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Low perceived support at home, at work or in the community is associated with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poorer</w:t>
            </w:r>
            <w:r w:rsidRPr="00A03334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RTW outcomes</w:t>
            </w:r>
          </w:p>
        </w:tc>
        <w:tc>
          <w:tcPr>
            <w:tcW w:w="2693" w:type="dxa"/>
          </w:tcPr>
          <w:p w14:paraId="6F24A604" w14:textId="27EF5125" w:rsidR="008F5578" w:rsidRDefault="008F5578" w:rsidP="008F5578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F4BC0A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0DDEC9BE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36EE261C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6938E0D4" w14:textId="77777777" w:rsidR="008F5578" w:rsidRPr="00440C60" w:rsidRDefault="008F5578" w:rsidP="008F5578">
            <w:pPr>
              <w:spacing w:after="40"/>
              <w:rPr>
                <w:rFonts w:ascii="Montserrat" w:eastAsia="Times New Roman" w:hAnsi="Montserrat"/>
                <w:sz w:val="14"/>
                <w:szCs w:val="14"/>
              </w:rPr>
            </w:pPr>
          </w:p>
          <w:p w14:paraId="0FD6060A" w14:textId="5B6B06BA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2835" w:type="dxa"/>
          </w:tcPr>
          <w:p w14:paraId="7193A5B9" w14:textId="0B3647F9" w:rsidR="008F5578" w:rsidRPr="001C3394" w:rsidRDefault="008F5578" w:rsidP="001C3394">
            <w:pPr>
              <w:spacing w:after="2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</w:tr>
      <w:tr w:rsidR="008F5578" w:rsidRPr="004D5849" w14:paraId="64A10D2A" w14:textId="77777777" w:rsidTr="00710032">
        <w:trPr>
          <w:trHeight w:val="555"/>
        </w:trPr>
        <w:tc>
          <w:tcPr>
            <w:tcW w:w="426" w:type="dxa"/>
          </w:tcPr>
          <w:p w14:paraId="6E0DBBC7" w14:textId="0BCB57DC" w:rsidR="008F5578" w:rsidRDefault="008F5578" w:rsidP="008F557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1FF999A8" w14:textId="04D7635F" w:rsidR="008F5578" w:rsidRDefault="008F5578" w:rsidP="008F5578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General health</w:t>
            </w:r>
          </w:p>
          <w:p w14:paraId="1FE9C339" w14:textId="4B4EBE9B" w:rsidR="008F5578" w:rsidRPr="0046786E" w:rsidRDefault="008F5578" w:rsidP="008F5578">
            <w:pPr>
              <w:spacing w:after="60"/>
              <w:rPr>
                <w:rFonts w:ascii="Montserrat" w:hAnsi="Montserrat" w:cs="Helvetica"/>
                <w:color w:val="000000"/>
                <w:sz w:val="14"/>
                <w:szCs w:val="14"/>
              </w:rPr>
            </w:pP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C</w:t>
            </w:r>
            <w:r w:rsidRPr="00A03334">
              <w:rPr>
                <w:rFonts w:ascii="Montserrat" w:hAnsi="Montserrat" w:cs="Helvetica"/>
                <w:color w:val="000000"/>
                <w:sz w:val="14"/>
                <w:szCs w:val="14"/>
              </w:rPr>
              <w:t>o-morbidities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can increase recovery time. </w:t>
            </w:r>
            <w:r w:rsidR="00AE2E4A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People with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good self-reported health have </w:t>
            </w:r>
            <w:r w:rsidRPr="00A03334">
              <w:rPr>
                <w:rFonts w:ascii="Montserrat" w:hAnsi="Montserrat" w:cs="Helvetica"/>
                <w:color w:val="000000"/>
                <w:sz w:val="14"/>
                <w:szCs w:val="14"/>
              </w:rPr>
              <w:t>better RTW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outcomes.</w:t>
            </w:r>
          </w:p>
        </w:tc>
        <w:tc>
          <w:tcPr>
            <w:tcW w:w="2693" w:type="dxa"/>
          </w:tcPr>
          <w:p w14:paraId="0D63D219" w14:textId="2308CF5C" w:rsidR="008F5578" w:rsidRDefault="008F5578" w:rsidP="008F5578">
            <w:pPr>
              <w:spacing w:after="6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35581C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4C820EBA" w14:textId="77777777" w:rsidR="008F5578" w:rsidRPr="00A961E6" w:rsidRDefault="008F5578" w:rsidP="008F5578">
            <w:pPr>
              <w:spacing w:after="40"/>
              <w:rPr>
                <w:rFonts w:ascii="Montserrat" w:eastAsia="Times New Roman" w:hAnsi="Montserrat"/>
                <w:sz w:val="10"/>
                <w:szCs w:val="10"/>
              </w:rPr>
            </w:pPr>
          </w:p>
          <w:p w14:paraId="347BC645" w14:textId="77777777" w:rsidR="008F557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B721099" w14:textId="77777777" w:rsidR="008F5578" w:rsidRPr="00A961E6" w:rsidRDefault="008F5578" w:rsidP="008F5578">
            <w:pPr>
              <w:spacing w:after="40"/>
              <w:rPr>
                <w:rFonts w:ascii="Montserrat" w:eastAsia="Times New Roman" w:hAnsi="Montserrat"/>
                <w:sz w:val="10"/>
                <w:szCs w:val="10"/>
              </w:rPr>
            </w:pPr>
          </w:p>
          <w:p w14:paraId="7666BF4A" w14:textId="6F4E678E" w:rsidR="008F5578" w:rsidRPr="00124968" w:rsidRDefault="008F5578" w:rsidP="008F5578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2835" w:type="dxa"/>
          </w:tcPr>
          <w:p w14:paraId="31715A46" w14:textId="3C73DD65" w:rsidR="008F5578" w:rsidRPr="001C3394" w:rsidRDefault="008F5578" w:rsidP="001C3394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</w:tr>
    </w:tbl>
    <w:p w14:paraId="7329F46C" w14:textId="77777777" w:rsidR="001C3394" w:rsidRDefault="001C3394">
      <w:r>
        <w:br w:type="page"/>
      </w: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1134"/>
        <w:gridCol w:w="3119"/>
      </w:tblGrid>
      <w:tr w:rsidR="00D5166A" w:rsidRPr="00FB3DC9" w14:paraId="6C845955" w14:textId="77777777" w:rsidTr="00E01E73">
        <w:trPr>
          <w:trHeight w:val="410"/>
        </w:trPr>
        <w:tc>
          <w:tcPr>
            <w:tcW w:w="10349" w:type="dxa"/>
            <w:gridSpan w:val="5"/>
            <w:shd w:val="clear" w:color="auto" w:fill="0A7CB9"/>
          </w:tcPr>
          <w:p w14:paraId="6FF03093" w14:textId="01ECC40E" w:rsidR="00D5166A" w:rsidRPr="00FB3DC9" w:rsidRDefault="00D5166A" w:rsidP="002B00C3">
            <w:pPr>
              <w:pStyle w:val="Pa6"/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</w:pPr>
            <w:r w:rsidRPr="00FB3DC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lastRenderedPageBreak/>
              <w:t>Workplace factors</w:t>
            </w:r>
            <w:r w:rsidR="00CA005E" w:rsidRPr="00FB3DC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 xml:space="preserve"> – discussion with employer</w:t>
            </w:r>
          </w:p>
        </w:tc>
      </w:tr>
      <w:tr w:rsidR="00E01E73" w:rsidRPr="00E01E73" w14:paraId="1CA9858D" w14:textId="77777777" w:rsidTr="00E01E73">
        <w:trPr>
          <w:trHeight w:val="410"/>
        </w:trPr>
        <w:tc>
          <w:tcPr>
            <w:tcW w:w="3403" w:type="dxa"/>
            <w:gridSpan w:val="2"/>
            <w:shd w:val="clear" w:color="auto" w:fill="B7C9D3"/>
          </w:tcPr>
          <w:p w14:paraId="5E50A5B7" w14:textId="479036AC" w:rsidR="00D5166A" w:rsidRPr="00E01E73" w:rsidRDefault="00E22010" w:rsidP="009B4EE3">
            <w:pPr>
              <w:rPr>
                <w:rFonts w:ascii="Montserrat" w:hAnsi="Montserrat"/>
                <w:sz w:val="18"/>
                <w:szCs w:val="18"/>
              </w:rPr>
            </w:pPr>
            <w:r w:rsidRPr="00E01E73">
              <w:br w:type="page"/>
            </w:r>
            <w:r w:rsidR="00D5166A" w:rsidRPr="00E01E73">
              <w:rPr>
                <w:rFonts w:ascii="Montserrat" w:hAnsi="Montserrat"/>
                <w:sz w:val="18"/>
                <w:szCs w:val="18"/>
              </w:rPr>
              <w:t>Factors influencing recovery and RTW</w:t>
            </w:r>
          </w:p>
        </w:tc>
        <w:tc>
          <w:tcPr>
            <w:tcW w:w="2693" w:type="dxa"/>
            <w:shd w:val="clear" w:color="auto" w:fill="B7C9D3"/>
          </w:tcPr>
          <w:p w14:paraId="5A58ECF0" w14:textId="46961917" w:rsidR="00D5166A" w:rsidRPr="00E01E73" w:rsidRDefault="00D5166A" w:rsidP="009B4EE3">
            <w:pPr>
              <w:spacing w:after="80"/>
              <w:ind w:right="-1"/>
              <w:rPr>
                <w:rFonts w:ascii="Montserrat" w:hAnsi="Montserrat"/>
                <w:sz w:val="18"/>
                <w:szCs w:val="18"/>
              </w:rPr>
            </w:pPr>
            <w:r w:rsidRPr="00E01E73">
              <w:rPr>
                <w:rFonts w:ascii="Montserrat" w:hAnsi="Montserrat"/>
                <w:sz w:val="18"/>
                <w:szCs w:val="18"/>
              </w:rPr>
              <w:t xml:space="preserve">Notes  </w:t>
            </w:r>
          </w:p>
        </w:tc>
        <w:tc>
          <w:tcPr>
            <w:tcW w:w="1134" w:type="dxa"/>
            <w:shd w:val="clear" w:color="auto" w:fill="B7C9D3"/>
          </w:tcPr>
          <w:p w14:paraId="29182A3C" w14:textId="1A7757FF" w:rsidR="00D5166A" w:rsidRPr="00E01E73" w:rsidRDefault="00D5166A" w:rsidP="009B4EE3">
            <w:pPr>
              <w:pStyle w:val="Pa6"/>
              <w:rPr>
                <w:rFonts w:ascii="Montserrat" w:hAnsi="Montserrat" w:cs="Helvetica"/>
                <w:sz w:val="18"/>
                <w:szCs w:val="18"/>
              </w:rPr>
            </w:pPr>
            <w:r w:rsidRPr="00E01E73">
              <w:rPr>
                <w:rFonts w:ascii="Montserrat" w:hAnsi="Montserrat"/>
                <w:sz w:val="18"/>
                <w:szCs w:val="18"/>
              </w:rPr>
              <w:t>Indicative risk rating</w:t>
            </w:r>
          </w:p>
        </w:tc>
        <w:tc>
          <w:tcPr>
            <w:tcW w:w="3119" w:type="dxa"/>
            <w:shd w:val="clear" w:color="auto" w:fill="B7C9D3"/>
          </w:tcPr>
          <w:p w14:paraId="1F18FCDE" w14:textId="675314C8" w:rsidR="00D5166A" w:rsidRPr="00E01E73" w:rsidRDefault="008B70D5" w:rsidP="009B4EE3">
            <w:pPr>
              <w:pStyle w:val="Pa6"/>
              <w:rPr>
                <w:rFonts w:ascii="Montserrat" w:hAnsi="Montserrat" w:cs="Helvetica"/>
                <w:sz w:val="18"/>
                <w:szCs w:val="18"/>
              </w:rPr>
            </w:pPr>
            <w:r w:rsidRPr="00E01E73">
              <w:rPr>
                <w:rFonts w:ascii="Montserrat" w:hAnsi="Montserrat"/>
                <w:sz w:val="18"/>
                <w:szCs w:val="18"/>
              </w:rPr>
              <w:t>Planned action</w:t>
            </w:r>
          </w:p>
        </w:tc>
      </w:tr>
      <w:tr w:rsidR="00D5166A" w:rsidRPr="004D5849" w14:paraId="3B3C755A" w14:textId="61B1A14C" w:rsidTr="001C3394">
        <w:trPr>
          <w:trHeight w:val="1249"/>
        </w:trPr>
        <w:tc>
          <w:tcPr>
            <w:tcW w:w="426" w:type="dxa"/>
          </w:tcPr>
          <w:p w14:paraId="48815951" w14:textId="7CCEF7D6" w:rsidR="00D5166A" w:rsidRPr="007B6A44" w:rsidRDefault="00D5166A" w:rsidP="009B4EE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B6A4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1E9A85AE" w14:textId="77777777" w:rsidR="00D5166A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4A0918">
              <w:rPr>
                <w:rFonts w:ascii="Montserrat" w:hAnsi="Montserrat"/>
                <w:sz w:val="18"/>
                <w:szCs w:val="18"/>
              </w:rPr>
              <w:t xml:space="preserve">RTW capability </w:t>
            </w:r>
          </w:p>
          <w:p w14:paraId="3F129DD9" w14:textId="21BC3842" w:rsidR="00D5166A" w:rsidRPr="00C55CC8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An experienced RTW coordinator and/or previous claims experience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can improve </w:t>
            </w: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t>RTW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outcomes.  </w:t>
            </w:r>
          </w:p>
          <w:p w14:paraId="34DB347F" w14:textId="5B5DAD79" w:rsidR="00D5166A" w:rsidRPr="004A0918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49E623" w14:textId="1AB47A31" w:rsidR="00D5166A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C0EBED" w14:textId="77777777" w:rsidR="00D5166A" w:rsidRDefault="00D5166A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2627A08A" w14:textId="77777777" w:rsidR="00D5166A" w:rsidRPr="001C3394" w:rsidRDefault="00D5166A" w:rsidP="009B4EE3">
            <w:pPr>
              <w:spacing w:after="40"/>
              <w:rPr>
                <w:rFonts w:ascii="Montserrat" w:eastAsia="Times New Roman" w:hAnsi="Montserrat"/>
                <w:sz w:val="14"/>
                <w:szCs w:val="14"/>
              </w:rPr>
            </w:pPr>
          </w:p>
          <w:p w14:paraId="5946A5DF" w14:textId="77777777" w:rsidR="00D5166A" w:rsidRDefault="00D5166A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65650C1" w14:textId="77777777" w:rsidR="00D5166A" w:rsidRPr="001C3394" w:rsidRDefault="00D5166A" w:rsidP="009B4EE3">
            <w:pPr>
              <w:spacing w:after="40"/>
              <w:rPr>
                <w:rFonts w:ascii="Montserrat" w:eastAsia="Times New Roman" w:hAnsi="Montserrat"/>
                <w:sz w:val="12"/>
                <w:szCs w:val="12"/>
              </w:rPr>
            </w:pPr>
          </w:p>
          <w:p w14:paraId="1191EE19" w14:textId="6EF8BC50" w:rsidR="00D5166A" w:rsidRPr="001C3394" w:rsidRDefault="00D5166A" w:rsidP="001C3394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7685D831" w14:textId="0AB7C691" w:rsidR="00D5166A" w:rsidRPr="000661F8" w:rsidRDefault="00D5166A" w:rsidP="00D5166A">
            <w:pPr>
              <w:pStyle w:val="ListParagraph"/>
              <w:spacing w:before="0" w:after="40" w:line="240" w:lineRule="auto"/>
              <w:ind w:left="360"/>
              <w:contextualSpacing w:val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166A" w:rsidRPr="004D5849" w14:paraId="1F09F0A2" w14:textId="07C3CC1C" w:rsidTr="009A5600">
        <w:trPr>
          <w:trHeight w:val="1407"/>
        </w:trPr>
        <w:tc>
          <w:tcPr>
            <w:tcW w:w="426" w:type="dxa"/>
          </w:tcPr>
          <w:p w14:paraId="7B16D6B8" w14:textId="2B06CD2C" w:rsidR="00D5166A" w:rsidRPr="007B6A44" w:rsidRDefault="00D5166A" w:rsidP="009B4EE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B6A44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24E711CB" w14:textId="77777777" w:rsidR="00D5166A" w:rsidRPr="00C55CC8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4A0918">
              <w:rPr>
                <w:rFonts w:ascii="Montserrat" w:hAnsi="Montserrat"/>
                <w:sz w:val="18"/>
                <w:szCs w:val="18"/>
              </w:rPr>
              <w:t xml:space="preserve">Employer response to injury </w:t>
            </w:r>
          </w:p>
          <w:p w14:paraId="5AF4F6F4" w14:textId="3A45D996" w:rsidR="00412E5C" w:rsidRPr="00156950" w:rsidRDefault="00D5166A" w:rsidP="00BC4967">
            <w:pPr>
              <w:pStyle w:val="Pa6"/>
              <w:spacing w:after="60" w:line="240" w:lineRule="auto"/>
              <w:rPr>
                <w:rFonts w:ascii="Montserrat" w:hAnsi="Montserrat" w:cs="Helvetica"/>
                <w:color w:val="000000"/>
                <w:sz w:val="14"/>
                <w:szCs w:val="14"/>
              </w:rPr>
            </w:pP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Better RTW outcomes are achieved when workplaces engage with </w:t>
            </w:r>
            <w:r w:rsidR="00AE2E4A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an injured person </w:t>
            </w: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early and provide support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to </w:t>
            </w:r>
            <w:r w:rsidRPr="00FB1D9E">
              <w:rPr>
                <w:rFonts w:ascii="Montserrat" w:hAnsi="Montserrat" w:cs="Helvetica"/>
                <w:color w:val="000000"/>
                <w:sz w:val="14"/>
                <w:szCs w:val="14"/>
              </w:rPr>
              <w:t>facilitate timely and safe RTW</w:t>
            </w:r>
            <w:r w:rsidR="00906983">
              <w:rPr>
                <w:rFonts w:ascii="Montserrat" w:hAnsi="Montserrat" w:cs="Helvetica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14:paraId="10964585" w14:textId="18C064FF" w:rsidR="00D5166A" w:rsidRDefault="00D5166A" w:rsidP="009B4EE3">
            <w:pPr>
              <w:spacing w:after="60"/>
              <w:ind w:right="-1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3E59F8" w14:textId="77777777" w:rsidR="00D5166A" w:rsidRDefault="00D5166A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700E381D" w14:textId="77777777" w:rsidR="00D5166A" w:rsidRDefault="00D5166A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6C8B9323" w14:textId="77777777" w:rsidR="00D5166A" w:rsidRDefault="00D5166A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4198A76A" w14:textId="77777777" w:rsidR="00D5166A" w:rsidRDefault="00D5166A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7DA76CB8" w14:textId="7EEF8855" w:rsidR="00D5166A" w:rsidRPr="009A5600" w:rsidRDefault="00D5166A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7D7A0ED5" w14:textId="71F0B33F" w:rsidR="00D5166A" w:rsidRPr="001C3394" w:rsidRDefault="00D5166A" w:rsidP="001C3394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166A" w:rsidRPr="004D5849" w14:paraId="4B4B0F3E" w14:textId="4E97F837" w:rsidTr="009A5600">
        <w:trPr>
          <w:trHeight w:val="1555"/>
        </w:trPr>
        <w:tc>
          <w:tcPr>
            <w:tcW w:w="426" w:type="dxa"/>
          </w:tcPr>
          <w:p w14:paraId="2722E6C9" w14:textId="3EF9D159" w:rsidR="00D5166A" w:rsidRPr="007B6A44" w:rsidRDefault="00D5166A" w:rsidP="009B4EE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B6A44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0BC8F3D7" w14:textId="3396999B" w:rsidR="00D5166A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Availability of work </w:t>
            </w:r>
          </w:p>
          <w:p w14:paraId="69C33B29" w14:textId="77777777" w:rsidR="00D5166A" w:rsidRDefault="00D5166A" w:rsidP="009B4EE3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 w:rsidRPr="00FB1D9E">
              <w:rPr>
                <w:rFonts w:ascii="Montserrat" w:hAnsi="Montserrat"/>
                <w:sz w:val="14"/>
                <w:szCs w:val="14"/>
              </w:rPr>
              <w:t xml:space="preserve">Recovery at work and early return to good work can assist recovery and prevent secondary complications associated with time away from work. </w:t>
            </w:r>
          </w:p>
          <w:p w14:paraId="1ACC831F" w14:textId="2E7D45E0" w:rsidR="00D5166A" w:rsidRPr="004A0918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FB1D9E">
              <w:rPr>
                <w:rFonts w:ascii="Montserrat" w:hAnsi="Montserrat"/>
                <w:sz w:val="14"/>
                <w:szCs w:val="14"/>
              </w:rPr>
              <w:t>The longer a</w:t>
            </w:r>
            <w:r w:rsidR="00AE2E4A">
              <w:rPr>
                <w:rFonts w:ascii="Montserrat" w:hAnsi="Montserrat"/>
                <w:sz w:val="14"/>
                <w:szCs w:val="14"/>
              </w:rPr>
              <w:t xml:space="preserve">n injured person is away from work the </w:t>
            </w:r>
            <w:r w:rsidRPr="00FB1D9E">
              <w:rPr>
                <w:rFonts w:ascii="Montserrat" w:hAnsi="Montserrat"/>
                <w:sz w:val="14"/>
                <w:szCs w:val="14"/>
              </w:rPr>
              <w:t>less likely they are to return.</w:t>
            </w:r>
          </w:p>
        </w:tc>
        <w:tc>
          <w:tcPr>
            <w:tcW w:w="2693" w:type="dxa"/>
          </w:tcPr>
          <w:p w14:paraId="01272B44" w14:textId="77777777" w:rsidR="00D5166A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4E04D4" w14:textId="77777777" w:rsidR="00D5166A" w:rsidRDefault="00D5166A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261BEEAB" w14:textId="77777777" w:rsidR="00D5166A" w:rsidRDefault="00D5166A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189FCBB3" w14:textId="77777777" w:rsidR="00D5166A" w:rsidRDefault="00D5166A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455640A2" w14:textId="77777777" w:rsidR="00D5166A" w:rsidRDefault="00D5166A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53C2A8A4" w14:textId="631323F0" w:rsidR="00D5166A" w:rsidRPr="009A5600" w:rsidRDefault="00D5166A" w:rsidP="009A5600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371A331E" w14:textId="3A19625C" w:rsidR="00D5166A" w:rsidRPr="001C3394" w:rsidRDefault="00D5166A" w:rsidP="001C3394">
            <w:pPr>
              <w:spacing w:after="4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166A" w:rsidRPr="004D5849" w14:paraId="5530F0FB" w14:textId="77777777" w:rsidTr="009A5600">
        <w:trPr>
          <w:trHeight w:val="1125"/>
        </w:trPr>
        <w:tc>
          <w:tcPr>
            <w:tcW w:w="426" w:type="dxa"/>
          </w:tcPr>
          <w:p w14:paraId="6162055C" w14:textId="2B058BC0" w:rsidR="00D5166A" w:rsidRPr="007B6A44" w:rsidRDefault="00D5166A" w:rsidP="009B4EE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69D9EFC8" w14:textId="77777777" w:rsidR="00D5166A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RTW planning</w:t>
            </w:r>
          </w:p>
          <w:p w14:paraId="08748DBD" w14:textId="3E056CF7" w:rsidR="00D5166A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FB1D9E">
              <w:rPr>
                <w:rFonts w:ascii="Montserrat" w:hAnsi="Montserrat"/>
                <w:sz w:val="14"/>
                <w:szCs w:val="14"/>
              </w:rPr>
              <w:t>RTW planning</w:t>
            </w:r>
            <w:r>
              <w:rPr>
                <w:rFonts w:ascii="Montserrat" w:hAnsi="Montserrat"/>
                <w:sz w:val="14"/>
                <w:szCs w:val="14"/>
              </w:rPr>
              <w:t xml:space="preserve"> and a written RTW plan are</w:t>
            </w:r>
            <w:r w:rsidRPr="00FB1D9E">
              <w:rPr>
                <w:rFonts w:ascii="Montserrat" w:hAnsi="Montserrat"/>
                <w:sz w:val="14"/>
                <w:szCs w:val="14"/>
              </w:rPr>
              <w:t xml:space="preserve"> associated with better RTW outcomes.</w:t>
            </w:r>
          </w:p>
        </w:tc>
        <w:tc>
          <w:tcPr>
            <w:tcW w:w="2693" w:type="dxa"/>
          </w:tcPr>
          <w:p w14:paraId="7A6E540A" w14:textId="007C0725" w:rsidR="00D5166A" w:rsidRDefault="00D5166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DDBA1" w14:textId="1170C853" w:rsidR="00D5166A" w:rsidRDefault="00D5166A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2EC1CF60" w14:textId="77777777" w:rsidR="009A5600" w:rsidRDefault="009A5600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7C7E8866" w14:textId="08ECD6DD" w:rsidR="00D5166A" w:rsidRDefault="00D5166A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3B32F9D1" w14:textId="77777777" w:rsidR="009A5600" w:rsidRDefault="009A5600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53DB5DEC" w14:textId="5C3D6AB1" w:rsidR="00D5166A" w:rsidRDefault="00D5166A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21AF17CE" w14:textId="3E5E8A8D" w:rsidR="00D5166A" w:rsidRPr="006C551C" w:rsidRDefault="00D5166A" w:rsidP="001C3394">
            <w:pPr>
              <w:pStyle w:val="ListParagraph"/>
              <w:spacing w:after="20"/>
              <w:ind w:left="36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</w:tr>
    </w:tbl>
    <w:p w14:paraId="17F60D58" w14:textId="6DDDEDCD" w:rsidR="00DA6BD8" w:rsidRDefault="00DA6BD8"/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1134"/>
        <w:gridCol w:w="3119"/>
      </w:tblGrid>
      <w:tr w:rsidR="00CA005E" w:rsidRPr="00FB3DC9" w14:paraId="35663EB2" w14:textId="77777777" w:rsidTr="00E01E73">
        <w:trPr>
          <w:trHeight w:val="437"/>
        </w:trPr>
        <w:tc>
          <w:tcPr>
            <w:tcW w:w="10349" w:type="dxa"/>
            <w:gridSpan w:val="5"/>
            <w:shd w:val="clear" w:color="auto" w:fill="A6093D"/>
          </w:tcPr>
          <w:p w14:paraId="781AC0E0" w14:textId="531D7709" w:rsidR="00CA005E" w:rsidRPr="00FB3DC9" w:rsidRDefault="00D5166A" w:rsidP="008029BF">
            <w:pPr>
              <w:pStyle w:val="Pa6"/>
              <w:rPr>
                <w:rFonts w:ascii="Montserrat" w:hAnsi="Montserrat"/>
                <w:b/>
                <w:bCs/>
                <w:color w:val="C00000"/>
                <w:sz w:val="20"/>
                <w:szCs w:val="20"/>
              </w:rPr>
            </w:pPr>
            <w:r w:rsidRPr="00FB3DC9">
              <w:rPr>
                <w:b/>
                <w:bCs/>
              </w:rPr>
              <w:br w:type="page"/>
            </w:r>
            <w:r w:rsidR="00CA005E" w:rsidRPr="00FB3DC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Health</w:t>
            </w:r>
            <w:r w:rsidR="008B70D5" w:rsidRPr="00FB3DC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A005E" w:rsidRPr="00FB3DC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care risk factors – discussion with doctor and/or treatment provider</w:t>
            </w:r>
            <w:r w:rsidR="008B70D5" w:rsidRPr="00FB3DC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/s</w:t>
            </w:r>
          </w:p>
        </w:tc>
      </w:tr>
      <w:tr w:rsidR="00E01E73" w:rsidRPr="00E01E73" w14:paraId="5A67AD1D" w14:textId="77777777" w:rsidTr="00E01E73">
        <w:trPr>
          <w:trHeight w:val="410"/>
        </w:trPr>
        <w:tc>
          <w:tcPr>
            <w:tcW w:w="426" w:type="dxa"/>
            <w:shd w:val="clear" w:color="auto" w:fill="B7C9D3"/>
          </w:tcPr>
          <w:p w14:paraId="4EF390F1" w14:textId="77777777" w:rsidR="00CA005E" w:rsidRPr="00E01E73" w:rsidRDefault="00CA005E" w:rsidP="009B4EE3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7C9D3"/>
          </w:tcPr>
          <w:p w14:paraId="38452A53" w14:textId="1EF016E2" w:rsidR="00CA005E" w:rsidRPr="00E01E73" w:rsidRDefault="00CA005E" w:rsidP="009B4EE3">
            <w:pPr>
              <w:rPr>
                <w:rFonts w:ascii="Montserrat" w:hAnsi="Montserrat"/>
                <w:sz w:val="18"/>
                <w:szCs w:val="18"/>
              </w:rPr>
            </w:pPr>
            <w:r w:rsidRPr="00E01E73">
              <w:rPr>
                <w:rFonts w:ascii="Montserrat" w:hAnsi="Montserrat"/>
                <w:sz w:val="18"/>
                <w:szCs w:val="18"/>
              </w:rPr>
              <w:t>Factors influencing recovery and RTW</w:t>
            </w:r>
          </w:p>
        </w:tc>
        <w:tc>
          <w:tcPr>
            <w:tcW w:w="2693" w:type="dxa"/>
            <w:shd w:val="clear" w:color="auto" w:fill="B7C9D3"/>
          </w:tcPr>
          <w:p w14:paraId="59648119" w14:textId="074D68C4" w:rsidR="00CA005E" w:rsidRPr="00E01E73" w:rsidRDefault="002B00C3" w:rsidP="009B4EE3">
            <w:pPr>
              <w:rPr>
                <w:rFonts w:ascii="Montserrat" w:hAnsi="Montserrat"/>
                <w:sz w:val="18"/>
                <w:szCs w:val="18"/>
              </w:rPr>
            </w:pPr>
            <w:r w:rsidRPr="00E01E73">
              <w:rPr>
                <w:rFonts w:ascii="Montserrat" w:hAnsi="Montserrat"/>
                <w:sz w:val="18"/>
                <w:szCs w:val="18"/>
              </w:rPr>
              <w:t xml:space="preserve">Notes </w:t>
            </w:r>
          </w:p>
        </w:tc>
        <w:tc>
          <w:tcPr>
            <w:tcW w:w="1134" w:type="dxa"/>
            <w:shd w:val="clear" w:color="auto" w:fill="B7C9D3"/>
          </w:tcPr>
          <w:p w14:paraId="70749F42" w14:textId="6E94ED64" w:rsidR="00CA005E" w:rsidRPr="00E01E73" w:rsidRDefault="00CA005E" w:rsidP="009B4EE3">
            <w:pPr>
              <w:rPr>
                <w:rFonts w:ascii="Montserrat" w:eastAsia="Times New Roman" w:hAnsi="Montserrat"/>
                <w:sz w:val="18"/>
                <w:szCs w:val="18"/>
              </w:rPr>
            </w:pPr>
            <w:r w:rsidRPr="00E01E73">
              <w:rPr>
                <w:rFonts w:ascii="Montserrat" w:hAnsi="Montserrat"/>
                <w:sz w:val="18"/>
                <w:szCs w:val="18"/>
              </w:rPr>
              <w:t>Indicative risk rating</w:t>
            </w:r>
          </w:p>
        </w:tc>
        <w:tc>
          <w:tcPr>
            <w:tcW w:w="3119" w:type="dxa"/>
            <w:shd w:val="clear" w:color="auto" w:fill="B7C9D3"/>
          </w:tcPr>
          <w:p w14:paraId="450E8DEE" w14:textId="76AD0FC9" w:rsidR="00CA005E" w:rsidRPr="00E01E73" w:rsidRDefault="008B70D5" w:rsidP="009B4EE3">
            <w:pPr>
              <w:pStyle w:val="Pa6"/>
              <w:rPr>
                <w:rFonts w:ascii="Montserrat" w:hAnsi="Montserrat" w:cs="Helvetica"/>
                <w:sz w:val="18"/>
                <w:szCs w:val="18"/>
              </w:rPr>
            </w:pPr>
            <w:r w:rsidRPr="00E01E73">
              <w:rPr>
                <w:rFonts w:ascii="Montserrat" w:hAnsi="Montserrat"/>
                <w:sz w:val="18"/>
                <w:szCs w:val="18"/>
              </w:rPr>
              <w:t>Planned action</w:t>
            </w:r>
          </w:p>
        </w:tc>
      </w:tr>
      <w:tr w:rsidR="00CA005E" w:rsidRPr="004D5849" w14:paraId="41BFAE67" w14:textId="637A6A99" w:rsidTr="00710032">
        <w:trPr>
          <w:trHeight w:val="2184"/>
        </w:trPr>
        <w:tc>
          <w:tcPr>
            <w:tcW w:w="426" w:type="dxa"/>
          </w:tcPr>
          <w:p w14:paraId="3EC5B6D1" w14:textId="27B2C694" w:rsidR="00CA005E" w:rsidRDefault="00CA005E" w:rsidP="009B4EE3">
            <w:pPr>
              <w:spacing w:after="6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C4DAD4C" w14:textId="1C1BC535" w:rsidR="00CA005E" w:rsidRDefault="00AE2E4A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Injured person</w:t>
            </w:r>
            <w:r w:rsidR="00CA005E" w:rsidRPr="00A0110C">
              <w:rPr>
                <w:rFonts w:ascii="Montserrat" w:hAnsi="Montserrat"/>
                <w:sz w:val="18"/>
                <w:szCs w:val="18"/>
              </w:rPr>
              <w:t xml:space="preserve"> equipped to </w:t>
            </w:r>
            <w:r w:rsidR="00CA005E">
              <w:rPr>
                <w:rFonts w:ascii="Montserrat" w:hAnsi="Montserrat"/>
                <w:sz w:val="18"/>
                <w:szCs w:val="18"/>
              </w:rPr>
              <w:t>take an active role in the</w:t>
            </w:r>
            <w:r>
              <w:rPr>
                <w:rFonts w:ascii="Montserrat" w:hAnsi="Montserrat"/>
                <w:sz w:val="18"/>
                <w:szCs w:val="18"/>
              </w:rPr>
              <w:t>i</w:t>
            </w:r>
            <w:r w:rsidR="00CA005E">
              <w:rPr>
                <w:rFonts w:ascii="Montserrat" w:hAnsi="Montserrat"/>
                <w:sz w:val="18"/>
                <w:szCs w:val="18"/>
              </w:rPr>
              <w:t xml:space="preserve">r </w:t>
            </w:r>
            <w:r w:rsidR="00CA005E" w:rsidRPr="00A0110C">
              <w:rPr>
                <w:rFonts w:ascii="Montserrat" w:hAnsi="Montserrat"/>
                <w:sz w:val="18"/>
                <w:szCs w:val="18"/>
              </w:rPr>
              <w:t>recovery (pain education, health benefits of good work, self-management)</w:t>
            </w:r>
          </w:p>
          <w:p w14:paraId="420338C2" w14:textId="6C24FA78" w:rsidR="00CA005E" w:rsidRPr="00A0110C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6867AC">
              <w:rPr>
                <w:rFonts w:ascii="Montserrat" w:hAnsi="Montserrat"/>
                <w:sz w:val="14"/>
                <w:szCs w:val="14"/>
              </w:rPr>
              <w:t xml:space="preserve">Equipping and supporting </w:t>
            </w:r>
            <w:r w:rsidR="00AE2E4A">
              <w:rPr>
                <w:rFonts w:ascii="Montserrat" w:hAnsi="Montserrat"/>
                <w:sz w:val="14"/>
                <w:szCs w:val="14"/>
              </w:rPr>
              <w:t xml:space="preserve">an injured person </w:t>
            </w:r>
            <w:r w:rsidRPr="006867AC">
              <w:rPr>
                <w:rFonts w:ascii="Montserrat" w:hAnsi="Montserrat"/>
                <w:sz w:val="14"/>
                <w:szCs w:val="14"/>
              </w:rPr>
              <w:t xml:space="preserve">to take an active role in their recovery – including ownership of goals and outcomes - can positively influence response to </w:t>
            </w:r>
            <w:r>
              <w:rPr>
                <w:rFonts w:ascii="Montserrat" w:hAnsi="Montserrat"/>
                <w:sz w:val="14"/>
                <w:szCs w:val="14"/>
              </w:rPr>
              <w:t>injury</w:t>
            </w:r>
            <w:r w:rsidRPr="006867AC">
              <w:rPr>
                <w:rFonts w:ascii="Montserrat" w:hAnsi="Montserrat"/>
                <w:sz w:val="14"/>
                <w:szCs w:val="14"/>
              </w:rPr>
              <w:t xml:space="preserve">  </w:t>
            </w:r>
          </w:p>
        </w:tc>
        <w:tc>
          <w:tcPr>
            <w:tcW w:w="2693" w:type="dxa"/>
          </w:tcPr>
          <w:p w14:paraId="4532A75B" w14:textId="7777777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89220E" w14:textId="507575BD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48EC3A91" w14:textId="7777777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98FB175" w14:textId="7777777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89794BF" w14:textId="7777777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3A32228D" w14:textId="7777777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  <w:p w14:paraId="306459C9" w14:textId="7777777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024BFDBF" w14:textId="77777777" w:rsidR="00CA005E" w:rsidRDefault="00CA005E" w:rsidP="009B4EE3">
            <w:pPr>
              <w:pStyle w:val="Pa6"/>
              <w:spacing w:after="40" w:line="240" w:lineRule="auto"/>
              <w:rPr>
                <w:rFonts w:ascii="Montserrat" w:hAnsi="Montserrat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A5856FB" w14:textId="29816243" w:rsidR="00CA005E" w:rsidRPr="001C3394" w:rsidRDefault="00CA005E" w:rsidP="001C3394">
            <w:pPr>
              <w:spacing w:after="20"/>
              <w:ind w:right="-1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</w:tr>
      <w:tr w:rsidR="00CA005E" w:rsidRPr="004D5849" w14:paraId="5EE5D020" w14:textId="77777777" w:rsidTr="00710032">
        <w:trPr>
          <w:trHeight w:val="1691"/>
        </w:trPr>
        <w:tc>
          <w:tcPr>
            <w:tcW w:w="426" w:type="dxa"/>
          </w:tcPr>
          <w:p w14:paraId="42C9C07B" w14:textId="0F1EFC3B" w:rsidR="00CA005E" w:rsidRDefault="00CA005E" w:rsidP="009B4EE3">
            <w:pPr>
              <w:spacing w:after="6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0123F329" w14:textId="77777777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Effective evidence based treatment</w:t>
            </w:r>
          </w:p>
          <w:p w14:paraId="50E9FEC8" w14:textId="2EFF7868" w:rsidR="00CA005E" w:rsidRPr="00A0110C" w:rsidRDefault="00CA005E" w:rsidP="009B4EE3">
            <w:pPr>
              <w:rPr>
                <w:rFonts w:ascii="Montserrat" w:hAnsi="Montserrat"/>
                <w:sz w:val="18"/>
                <w:szCs w:val="18"/>
              </w:rPr>
            </w:pPr>
            <w:r w:rsidRPr="00C62303">
              <w:rPr>
                <w:rFonts w:ascii="Montserrat" w:hAnsi="Montserrat"/>
                <w:sz w:val="14"/>
                <w:szCs w:val="14"/>
              </w:rPr>
              <w:t xml:space="preserve">Practitioners who apply an evidence based approach can facilitate timely and safe RTW (biopsychosocial approach, goals related to function, participation and RTW,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C62303">
              <w:rPr>
                <w:rFonts w:ascii="Montserrat" w:hAnsi="Montserrat"/>
                <w:sz w:val="14"/>
                <w:szCs w:val="14"/>
              </w:rPr>
              <w:t xml:space="preserve">mpower </w:t>
            </w:r>
            <w:r w:rsidR="00AE2E4A">
              <w:rPr>
                <w:rFonts w:ascii="Montserrat" w:hAnsi="Montserrat"/>
                <w:sz w:val="14"/>
                <w:szCs w:val="14"/>
              </w:rPr>
              <w:t>injured person</w:t>
            </w:r>
            <w:r w:rsidRPr="00C62303">
              <w:rPr>
                <w:rFonts w:ascii="Montserrat" w:hAnsi="Montserrat"/>
                <w:sz w:val="14"/>
                <w:szCs w:val="14"/>
              </w:rPr>
              <w:t>/</w:t>
            </w:r>
            <w:r>
              <w:rPr>
                <w:rFonts w:ascii="Montserrat" w:hAnsi="Montserrat"/>
                <w:sz w:val="14"/>
                <w:szCs w:val="14"/>
              </w:rPr>
              <w:t xml:space="preserve"> </w:t>
            </w:r>
            <w:r w:rsidRPr="00C62303">
              <w:rPr>
                <w:rFonts w:ascii="Montserrat" w:hAnsi="Montserrat"/>
                <w:sz w:val="14"/>
                <w:szCs w:val="14"/>
              </w:rPr>
              <w:t>self-management)</w:t>
            </w:r>
          </w:p>
        </w:tc>
        <w:tc>
          <w:tcPr>
            <w:tcW w:w="2693" w:type="dxa"/>
          </w:tcPr>
          <w:p w14:paraId="34A85B57" w14:textId="7777777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0626C6" w14:textId="434B23C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070A3068" w14:textId="7777777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CEFBB48" w14:textId="7777777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3F094D1" w14:textId="77777777" w:rsidR="00CA005E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018664D" w14:textId="01C39A1A" w:rsidR="00CA005E" w:rsidRPr="00E1489F" w:rsidRDefault="00CA005E" w:rsidP="009B4EE3">
            <w:pPr>
              <w:spacing w:after="4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63195BDB" w14:textId="63A361C7" w:rsidR="00CA005E" w:rsidRPr="001C3394" w:rsidRDefault="00CA005E" w:rsidP="001C3394">
            <w:pPr>
              <w:spacing w:after="40"/>
              <w:rPr>
                <w:sz w:val="18"/>
                <w:szCs w:val="18"/>
              </w:rPr>
            </w:pPr>
          </w:p>
        </w:tc>
      </w:tr>
      <w:tr w:rsidR="00CA005E" w:rsidRPr="004D5849" w14:paraId="3B7BECD6" w14:textId="77777777" w:rsidTr="00710032">
        <w:trPr>
          <w:trHeight w:val="2040"/>
        </w:trPr>
        <w:tc>
          <w:tcPr>
            <w:tcW w:w="426" w:type="dxa"/>
          </w:tcPr>
          <w:p w14:paraId="259EDD07" w14:textId="7971DF5A" w:rsidR="00CA005E" w:rsidRDefault="00CA005E" w:rsidP="009B4EE3">
            <w:pPr>
              <w:spacing w:after="6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09276FC" w14:textId="77777777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A0110C">
              <w:rPr>
                <w:rFonts w:ascii="Montserrat" w:hAnsi="Montserrat"/>
                <w:sz w:val="18"/>
                <w:szCs w:val="18"/>
              </w:rPr>
              <w:t xml:space="preserve">Work focused intervention </w:t>
            </w:r>
          </w:p>
          <w:p w14:paraId="5A921E26" w14:textId="2DEB5B9E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>Work focused inte</w:t>
            </w:r>
            <w:r w:rsidRPr="00D96844">
              <w:rPr>
                <w:rFonts w:ascii="Montserrat" w:hAnsi="Montserrat" w:cs="Helvetica"/>
                <w:color w:val="000000"/>
                <w:sz w:val="14"/>
                <w:szCs w:val="14"/>
              </w:rPr>
              <w:t>rvention such as work-focused cognitive behavioural therapy, or graded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 </w:t>
            </w:r>
            <w:r w:rsidRPr="00D96844"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exercise therapy, </w:t>
            </w:r>
            <w:r>
              <w:rPr>
                <w:rFonts w:ascii="Montserrat" w:hAnsi="Montserrat" w:cs="Helvetica"/>
                <w:color w:val="000000"/>
                <w:sz w:val="14"/>
                <w:szCs w:val="14"/>
              </w:rPr>
              <w:t xml:space="preserve">better </w:t>
            </w:r>
            <w:r w:rsidRPr="00D96844">
              <w:rPr>
                <w:rFonts w:ascii="Montserrat" w:hAnsi="Montserrat" w:cs="Helvetica"/>
                <w:color w:val="000000"/>
                <w:sz w:val="14"/>
                <w:szCs w:val="14"/>
              </w:rPr>
              <w:t>supports RTW.</w:t>
            </w:r>
          </w:p>
        </w:tc>
        <w:tc>
          <w:tcPr>
            <w:tcW w:w="2693" w:type="dxa"/>
          </w:tcPr>
          <w:p w14:paraId="52FD77F0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B42B11" w14:textId="39C4EE79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65E51353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2023436D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3DE7223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1071F7F8" w14:textId="2DA6A7E2" w:rsidR="00CA005E" w:rsidRDefault="00CA005E" w:rsidP="009A5600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7F42A9E0" w14:textId="43FBAF50" w:rsidR="00CA005E" w:rsidRPr="001C3394" w:rsidRDefault="00CA005E" w:rsidP="001C3394">
            <w:pPr>
              <w:spacing w:after="20"/>
              <w:rPr>
                <w:rFonts w:ascii="Montserrat" w:hAnsi="Montserrat"/>
                <w:sz w:val="20"/>
                <w:szCs w:val="20"/>
              </w:rPr>
            </w:pPr>
            <w:r w:rsidRPr="001C3394">
              <w:rPr>
                <w:rFonts w:ascii="Montserrat" w:eastAsia="Times New Roman" w:hAnsi="Montserrat"/>
                <w:sz w:val="18"/>
                <w:szCs w:val="18"/>
              </w:rPr>
              <w:t xml:space="preserve"> </w:t>
            </w:r>
          </w:p>
        </w:tc>
      </w:tr>
      <w:tr w:rsidR="0094426C" w:rsidRPr="0094426C" w14:paraId="5D311D29" w14:textId="77777777" w:rsidTr="00200062">
        <w:trPr>
          <w:trHeight w:val="441"/>
        </w:trPr>
        <w:tc>
          <w:tcPr>
            <w:tcW w:w="10349" w:type="dxa"/>
            <w:gridSpan w:val="5"/>
            <w:shd w:val="clear" w:color="auto" w:fill="9AB4C2"/>
          </w:tcPr>
          <w:p w14:paraId="627C7F6B" w14:textId="5BC8F19F" w:rsidR="00CA005E" w:rsidRPr="0094426C" w:rsidRDefault="00CA005E" w:rsidP="00CA005E">
            <w:pPr>
              <w:jc w:val="center"/>
              <w:rPr>
                <w:rFonts w:ascii="Montserrat" w:hAnsi="Montserrat"/>
                <w:b/>
                <w:bCs/>
              </w:rPr>
            </w:pPr>
            <w:r w:rsidRPr="0094426C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Insurance/system risk factors – case manager to consider</w:t>
            </w:r>
          </w:p>
        </w:tc>
      </w:tr>
      <w:tr w:rsidR="0094426C" w:rsidRPr="0094426C" w14:paraId="14EE10DD" w14:textId="77777777" w:rsidTr="0094426C">
        <w:trPr>
          <w:trHeight w:val="557"/>
        </w:trPr>
        <w:tc>
          <w:tcPr>
            <w:tcW w:w="3403" w:type="dxa"/>
            <w:gridSpan w:val="2"/>
            <w:shd w:val="clear" w:color="auto" w:fill="B7C9D3"/>
          </w:tcPr>
          <w:p w14:paraId="51986D14" w14:textId="628C385A" w:rsidR="00CA005E" w:rsidRPr="0094426C" w:rsidRDefault="002B00C3" w:rsidP="009B4EE3">
            <w:pPr>
              <w:rPr>
                <w:rFonts w:ascii="Montserrat" w:hAnsi="Montserrat"/>
                <w:sz w:val="18"/>
                <w:szCs w:val="18"/>
              </w:rPr>
            </w:pPr>
            <w:r w:rsidRPr="0094426C">
              <w:rPr>
                <w:rFonts w:ascii="Montserrat" w:hAnsi="Montserrat"/>
                <w:sz w:val="18"/>
                <w:szCs w:val="18"/>
              </w:rPr>
              <w:t>Factors influencing recovery and RTW</w:t>
            </w:r>
          </w:p>
        </w:tc>
        <w:tc>
          <w:tcPr>
            <w:tcW w:w="2693" w:type="dxa"/>
            <w:shd w:val="clear" w:color="auto" w:fill="B7C9D3"/>
          </w:tcPr>
          <w:p w14:paraId="6F6B8A50" w14:textId="1AE1703C" w:rsidR="00CA005E" w:rsidRPr="0094426C" w:rsidRDefault="002B00C3" w:rsidP="009B4EE3">
            <w:r w:rsidRPr="0094426C">
              <w:rPr>
                <w:rFonts w:ascii="Montserrat" w:hAnsi="Montserrat"/>
                <w:sz w:val="18"/>
                <w:szCs w:val="18"/>
              </w:rPr>
              <w:t xml:space="preserve">Notes </w:t>
            </w:r>
          </w:p>
        </w:tc>
        <w:tc>
          <w:tcPr>
            <w:tcW w:w="1134" w:type="dxa"/>
            <w:shd w:val="clear" w:color="auto" w:fill="B7C9D3"/>
          </w:tcPr>
          <w:p w14:paraId="7A8C792D" w14:textId="2C5F5C00" w:rsidR="00CA005E" w:rsidRPr="0094426C" w:rsidRDefault="00CA005E" w:rsidP="009B4EE3">
            <w:r w:rsidRPr="0094426C">
              <w:rPr>
                <w:rFonts w:ascii="Montserrat" w:hAnsi="Montserrat"/>
                <w:sz w:val="18"/>
                <w:szCs w:val="18"/>
              </w:rPr>
              <w:t>Indicative risk rating</w:t>
            </w:r>
          </w:p>
        </w:tc>
        <w:tc>
          <w:tcPr>
            <w:tcW w:w="3119" w:type="dxa"/>
            <w:shd w:val="clear" w:color="auto" w:fill="B7C9D3"/>
          </w:tcPr>
          <w:p w14:paraId="7A11B8DE" w14:textId="7C5AF4D7" w:rsidR="00CA005E" w:rsidRPr="0094426C" w:rsidRDefault="008B70D5" w:rsidP="009B4EE3">
            <w:r w:rsidRPr="0094426C">
              <w:rPr>
                <w:rFonts w:ascii="Montserrat" w:hAnsi="Montserrat"/>
                <w:sz w:val="18"/>
                <w:szCs w:val="18"/>
              </w:rPr>
              <w:t>Planned action</w:t>
            </w:r>
          </w:p>
        </w:tc>
      </w:tr>
      <w:tr w:rsidR="00CA005E" w14:paraId="7DE6483A" w14:textId="77777777" w:rsidTr="00710032">
        <w:trPr>
          <w:trHeight w:val="1120"/>
        </w:trPr>
        <w:tc>
          <w:tcPr>
            <w:tcW w:w="426" w:type="dxa"/>
          </w:tcPr>
          <w:p w14:paraId="0186C612" w14:textId="77777777" w:rsidR="00CA005E" w:rsidRPr="007B6A44" w:rsidRDefault="00CA005E" w:rsidP="009B4EE3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7C93C407" w14:textId="77777777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Early, supportive contact</w:t>
            </w:r>
          </w:p>
          <w:p w14:paraId="2A695C1C" w14:textId="4BD4410B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A67ECE">
              <w:rPr>
                <w:rFonts w:ascii="Montserrat" w:hAnsi="Montserrat"/>
                <w:sz w:val="14"/>
                <w:szCs w:val="14"/>
              </w:rPr>
              <w:t>Better perceived experience with</w:t>
            </w:r>
            <w:r>
              <w:rPr>
                <w:rFonts w:ascii="Montserrat" w:hAnsi="Montserrat"/>
                <w:sz w:val="14"/>
                <w:szCs w:val="14"/>
              </w:rPr>
              <w:t xml:space="preserve"> an </w:t>
            </w:r>
            <w:r w:rsidRPr="00A67ECE">
              <w:rPr>
                <w:rFonts w:ascii="Montserrat" w:hAnsi="Montserrat"/>
                <w:sz w:val="14"/>
                <w:szCs w:val="14"/>
              </w:rPr>
              <w:t>insurer is associated with better RTW outcomes.</w:t>
            </w:r>
          </w:p>
        </w:tc>
        <w:tc>
          <w:tcPr>
            <w:tcW w:w="2693" w:type="dxa"/>
          </w:tcPr>
          <w:p w14:paraId="390C4681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AFFDC4" w14:textId="5F9D8536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20A7208C" w14:textId="77777777" w:rsidR="00CA005E" w:rsidRPr="00BE251B" w:rsidRDefault="00CA005E" w:rsidP="009B4EE3">
            <w:pPr>
              <w:spacing w:after="60"/>
              <w:rPr>
                <w:rFonts w:ascii="Montserrat" w:eastAsia="Times New Roman" w:hAnsi="Montserrat"/>
                <w:sz w:val="14"/>
                <w:szCs w:val="14"/>
              </w:rPr>
            </w:pPr>
          </w:p>
          <w:p w14:paraId="46985441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5CE520B2" w14:textId="77777777" w:rsidR="00CA005E" w:rsidRPr="00BE251B" w:rsidRDefault="00CA005E" w:rsidP="009B4EE3">
            <w:pPr>
              <w:spacing w:after="60"/>
              <w:rPr>
                <w:rFonts w:ascii="Montserrat" w:eastAsia="Times New Roman" w:hAnsi="Montserrat"/>
                <w:sz w:val="14"/>
                <w:szCs w:val="14"/>
              </w:rPr>
            </w:pPr>
          </w:p>
          <w:p w14:paraId="5D2439C2" w14:textId="77777777" w:rsidR="00CA005E" w:rsidRPr="00A253C7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1B935310" w14:textId="4B92B947" w:rsidR="00CA005E" w:rsidRPr="001C3394" w:rsidRDefault="00CA005E" w:rsidP="001C3394">
            <w:pPr>
              <w:spacing w:after="60"/>
              <w:ind w:right="-1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CA005E" w14:paraId="58917484" w14:textId="77777777" w:rsidTr="00710032">
        <w:trPr>
          <w:trHeight w:val="1242"/>
        </w:trPr>
        <w:tc>
          <w:tcPr>
            <w:tcW w:w="426" w:type="dxa"/>
          </w:tcPr>
          <w:p w14:paraId="0B89AA69" w14:textId="4E9553EF" w:rsidR="00CA005E" w:rsidRDefault="00CA005E" w:rsidP="009B4EE3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7AAAE51E" w14:textId="77777777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Timely decisions</w:t>
            </w:r>
          </w:p>
          <w:p w14:paraId="3B5B2508" w14:textId="24386EC3" w:rsidR="00CA005E" w:rsidRPr="00542955" w:rsidRDefault="00CA005E" w:rsidP="009B4EE3">
            <w:pPr>
              <w:pStyle w:val="Pa6"/>
              <w:rPr>
                <w:rFonts w:ascii="Montserrat" w:hAnsi="Montserrat" w:cs="Helvetica"/>
                <w:color w:val="000000"/>
                <w:sz w:val="14"/>
                <w:szCs w:val="14"/>
              </w:rPr>
            </w:pPr>
            <w:r w:rsidRPr="64D4E865">
              <w:rPr>
                <w:rFonts w:ascii="Montserrat" w:hAnsi="Montserrat" w:cs="Helvetica"/>
                <w:color w:val="000000" w:themeColor="text1"/>
                <w:sz w:val="14"/>
                <w:szCs w:val="14"/>
              </w:rPr>
              <w:t xml:space="preserve">Delays in decision making or access to treatment can delay RTW, increase emotional distress, and negatively influence recovery outcomes. </w:t>
            </w:r>
          </w:p>
        </w:tc>
        <w:tc>
          <w:tcPr>
            <w:tcW w:w="2693" w:type="dxa"/>
          </w:tcPr>
          <w:p w14:paraId="4EAA71D5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2AACE7" w14:textId="26F98D32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6237EE36" w14:textId="77777777" w:rsidR="00CA005E" w:rsidRPr="00542955" w:rsidRDefault="00CA005E" w:rsidP="009B4EE3">
            <w:pPr>
              <w:spacing w:after="60"/>
              <w:rPr>
                <w:rFonts w:ascii="Montserrat" w:eastAsia="Times New Roman" w:hAnsi="Montserrat"/>
                <w:sz w:val="10"/>
                <w:szCs w:val="10"/>
              </w:rPr>
            </w:pPr>
          </w:p>
          <w:p w14:paraId="16BA74B9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0A1C8E4A" w14:textId="77777777" w:rsidR="00CA005E" w:rsidRPr="00BE251B" w:rsidRDefault="00CA005E" w:rsidP="009B4EE3">
            <w:pPr>
              <w:spacing w:after="60"/>
              <w:rPr>
                <w:rFonts w:ascii="Montserrat" w:eastAsia="Times New Roman" w:hAnsi="Montserrat"/>
                <w:sz w:val="10"/>
                <w:szCs w:val="10"/>
              </w:rPr>
            </w:pPr>
          </w:p>
          <w:p w14:paraId="067C6816" w14:textId="048B5F63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6DB1C9A3" w14:textId="56DABDDF" w:rsidR="00CA005E" w:rsidRPr="001C3394" w:rsidRDefault="00CA005E" w:rsidP="001C3394">
            <w:pPr>
              <w:spacing w:after="60"/>
              <w:ind w:right="-1"/>
              <w:rPr>
                <w:rFonts w:eastAsiaTheme="minorEastAsia"/>
                <w:sz w:val="18"/>
                <w:szCs w:val="18"/>
              </w:rPr>
            </w:pPr>
          </w:p>
        </w:tc>
      </w:tr>
      <w:tr w:rsidR="00CA005E" w14:paraId="12DFC40E" w14:textId="77777777" w:rsidTr="00710032">
        <w:trPr>
          <w:trHeight w:val="1446"/>
        </w:trPr>
        <w:tc>
          <w:tcPr>
            <w:tcW w:w="426" w:type="dxa"/>
          </w:tcPr>
          <w:p w14:paraId="01B431F2" w14:textId="13B7B6E1" w:rsidR="00CA005E" w:rsidRDefault="00CA005E" w:rsidP="009B4EE3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4A7FE192" w14:textId="35236753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Equip </w:t>
            </w:r>
            <w:r w:rsidR="00AE2E4A">
              <w:rPr>
                <w:rFonts w:ascii="Montserrat" w:hAnsi="Montserrat"/>
                <w:sz w:val="18"/>
                <w:szCs w:val="18"/>
              </w:rPr>
              <w:t>injured person</w:t>
            </w:r>
            <w:r>
              <w:rPr>
                <w:rFonts w:ascii="Montserrat" w:hAnsi="Montserrat"/>
                <w:sz w:val="18"/>
                <w:szCs w:val="18"/>
              </w:rPr>
              <w:t xml:space="preserve"> to take an active role in recovery</w:t>
            </w:r>
          </w:p>
          <w:p w14:paraId="78ECB94C" w14:textId="1BECEDF8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6867AC">
              <w:rPr>
                <w:rFonts w:ascii="Montserrat" w:hAnsi="Montserrat"/>
                <w:sz w:val="14"/>
                <w:szCs w:val="14"/>
              </w:rPr>
              <w:t xml:space="preserve">Equipping and supporting </w:t>
            </w:r>
            <w:r w:rsidR="00AE2E4A">
              <w:rPr>
                <w:rFonts w:ascii="Montserrat" w:hAnsi="Montserrat"/>
                <w:sz w:val="14"/>
                <w:szCs w:val="14"/>
              </w:rPr>
              <w:t xml:space="preserve">an injured person </w:t>
            </w:r>
            <w:r w:rsidRPr="006867AC">
              <w:rPr>
                <w:rFonts w:ascii="Montserrat" w:hAnsi="Montserrat"/>
                <w:sz w:val="14"/>
                <w:szCs w:val="14"/>
              </w:rPr>
              <w:t xml:space="preserve">to take an active role in their recovery – including ownership of goals and outcomes </w:t>
            </w:r>
            <w:r>
              <w:rPr>
                <w:rFonts w:ascii="Montserrat" w:hAnsi="Montserrat"/>
                <w:sz w:val="14"/>
                <w:szCs w:val="14"/>
              </w:rPr>
              <w:t>–</w:t>
            </w:r>
            <w:r w:rsidRPr="006867AC">
              <w:rPr>
                <w:rFonts w:ascii="Montserrat" w:hAnsi="Montserrat"/>
                <w:sz w:val="14"/>
                <w:szCs w:val="14"/>
              </w:rPr>
              <w:t xml:space="preserve"> </w:t>
            </w:r>
            <w:r>
              <w:rPr>
                <w:rFonts w:ascii="Montserrat" w:hAnsi="Montserrat"/>
                <w:sz w:val="14"/>
                <w:szCs w:val="14"/>
              </w:rPr>
              <w:t xml:space="preserve">improves outcomes. </w:t>
            </w:r>
            <w:r w:rsidRPr="006867AC">
              <w:rPr>
                <w:rFonts w:ascii="Montserrat" w:hAnsi="Montserrat"/>
                <w:sz w:val="14"/>
                <w:szCs w:val="14"/>
              </w:rPr>
              <w:t xml:space="preserve">  </w:t>
            </w:r>
          </w:p>
        </w:tc>
        <w:tc>
          <w:tcPr>
            <w:tcW w:w="2693" w:type="dxa"/>
          </w:tcPr>
          <w:p w14:paraId="09211126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A41F33" w14:textId="7BDDDAD5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234DBC93" w14:textId="77777777" w:rsidR="00CA005E" w:rsidRPr="00BE251B" w:rsidRDefault="00CA005E" w:rsidP="009B4EE3">
            <w:pPr>
              <w:spacing w:after="60"/>
              <w:rPr>
                <w:rFonts w:ascii="Montserrat" w:eastAsia="Times New Roman" w:hAnsi="Montserrat"/>
                <w:sz w:val="16"/>
                <w:szCs w:val="16"/>
              </w:rPr>
            </w:pPr>
          </w:p>
          <w:p w14:paraId="78480D18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7F2B4CAC" w14:textId="77777777" w:rsidR="00CA005E" w:rsidRPr="00BE251B" w:rsidRDefault="00CA005E" w:rsidP="009B4EE3">
            <w:pPr>
              <w:spacing w:after="60"/>
              <w:rPr>
                <w:rFonts w:ascii="Montserrat" w:eastAsia="Times New Roman" w:hAnsi="Montserrat"/>
                <w:sz w:val="16"/>
                <w:szCs w:val="16"/>
              </w:rPr>
            </w:pPr>
          </w:p>
          <w:p w14:paraId="4E9F72A6" w14:textId="3B296589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55FE2BB6" w14:textId="3E3D844E" w:rsidR="00CA005E" w:rsidRPr="001C3394" w:rsidRDefault="00CA005E" w:rsidP="001C3394">
            <w:pPr>
              <w:spacing w:after="60"/>
              <w:ind w:right="-1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CA005E" w14:paraId="1DADF868" w14:textId="77777777" w:rsidTr="00710032">
        <w:trPr>
          <w:trHeight w:val="693"/>
        </w:trPr>
        <w:tc>
          <w:tcPr>
            <w:tcW w:w="426" w:type="dxa"/>
          </w:tcPr>
          <w:p w14:paraId="738AEE5C" w14:textId="09EFA40B" w:rsidR="00CA005E" w:rsidRDefault="00CA005E" w:rsidP="009B4EE3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60540819" w14:textId="1E42CBC9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Support employers in RTW</w:t>
            </w:r>
          </w:p>
          <w:p w14:paraId="33E72507" w14:textId="49F35BEB" w:rsidR="00CA005E" w:rsidRPr="004B3B11" w:rsidRDefault="00CA005E" w:rsidP="009B4EE3">
            <w:pPr>
              <w:spacing w:after="60"/>
              <w:rPr>
                <w:rFonts w:ascii="Montserrat" w:hAnsi="Montserrat"/>
                <w:sz w:val="14"/>
                <w:szCs w:val="14"/>
              </w:rPr>
            </w:pPr>
            <w:r>
              <w:rPr>
                <w:rFonts w:ascii="Montserrat" w:hAnsi="Montserrat"/>
                <w:sz w:val="14"/>
                <w:szCs w:val="14"/>
              </w:rPr>
              <w:t xml:space="preserve">Insurers contribute to better outcomes by acting as an </w:t>
            </w:r>
            <w:r w:rsidRPr="008575FC">
              <w:rPr>
                <w:rFonts w:ascii="Montserrat" w:hAnsi="Montserrat"/>
                <w:sz w:val="14"/>
                <w:szCs w:val="14"/>
              </w:rPr>
              <w:t>‘expert intermediary’ to</w:t>
            </w:r>
            <w:r>
              <w:rPr>
                <w:rFonts w:ascii="Montserrat" w:hAnsi="Montserrat"/>
                <w:sz w:val="14"/>
                <w:szCs w:val="14"/>
              </w:rPr>
              <w:t xml:space="preserve"> </w:t>
            </w:r>
            <w:r w:rsidRPr="008575FC">
              <w:rPr>
                <w:rFonts w:ascii="Montserrat" w:hAnsi="Montserrat"/>
                <w:sz w:val="14"/>
                <w:szCs w:val="14"/>
              </w:rPr>
              <w:t>assist employers prepare for, respond to</w:t>
            </w:r>
            <w:r>
              <w:rPr>
                <w:rFonts w:ascii="Montserrat" w:hAnsi="Montserrat"/>
                <w:sz w:val="14"/>
                <w:szCs w:val="14"/>
              </w:rPr>
              <w:t>,</w:t>
            </w:r>
            <w:r w:rsidRPr="008575FC">
              <w:rPr>
                <w:rFonts w:ascii="Montserrat" w:hAnsi="Montserrat"/>
                <w:sz w:val="14"/>
                <w:szCs w:val="14"/>
              </w:rPr>
              <w:t xml:space="preserve"> and manage injury</w:t>
            </w:r>
            <w:r>
              <w:rPr>
                <w:rFonts w:ascii="Montserrat" w:hAnsi="Montserrat"/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14:paraId="6D30FDE1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FC62AD" w14:textId="549B8458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1E626BA1" w14:textId="77777777" w:rsidR="00CA005E" w:rsidRPr="00BE251B" w:rsidRDefault="00CA005E" w:rsidP="009B4EE3">
            <w:pPr>
              <w:spacing w:after="60"/>
              <w:rPr>
                <w:rFonts w:ascii="Montserrat" w:eastAsia="Times New Roman" w:hAnsi="Montserrat"/>
                <w:sz w:val="16"/>
                <w:szCs w:val="16"/>
              </w:rPr>
            </w:pPr>
          </w:p>
          <w:p w14:paraId="40C7BEBA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49ECCB19" w14:textId="77777777" w:rsidR="00CA005E" w:rsidRPr="00BE251B" w:rsidRDefault="00CA005E" w:rsidP="009B4EE3">
            <w:pPr>
              <w:spacing w:after="60"/>
              <w:rPr>
                <w:rFonts w:ascii="Montserrat" w:eastAsia="Times New Roman" w:hAnsi="Montserrat"/>
                <w:sz w:val="16"/>
                <w:szCs w:val="16"/>
              </w:rPr>
            </w:pPr>
          </w:p>
          <w:p w14:paraId="7D19CA4F" w14:textId="1C385CA5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617341BE" w14:textId="590980F2" w:rsidR="00CA005E" w:rsidRPr="001C3394" w:rsidRDefault="00CA005E" w:rsidP="001C3394">
            <w:pPr>
              <w:spacing w:after="60"/>
              <w:ind w:right="-1"/>
              <w:rPr>
                <w:color w:val="000000" w:themeColor="text1"/>
                <w:sz w:val="18"/>
                <w:szCs w:val="18"/>
              </w:rPr>
            </w:pPr>
          </w:p>
        </w:tc>
      </w:tr>
      <w:tr w:rsidR="00CA005E" w14:paraId="0704BBB1" w14:textId="77777777" w:rsidTr="00710032">
        <w:trPr>
          <w:trHeight w:val="556"/>
        </w:trPr>
        <w:tc>
          <w:tcPr>
            <w:tcW w:w="426" w:type="dxa"/>
          </w:tcPr>
          <w:p w14:paraId="0A754FD2" w14:textId="4974E65A" w:rsidR="00CA005E" w:rsidRDefault="00CA005E" w:rsidP="009B4EE3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2FB56BA6" w14:textId="77777777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Coordinated, multi-domain approach</w:t>
            </w:r>
          </w:p>
          <w:p w14:paraId="5183E236" w14:textId="4E26162D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D96844">
              <w:rPr>
                <w:rFonts w:ascii="Montserrat" w:hAnsi="Montserrat"/>
                <w:sz w:val="14"/>
                <w:szCs w:val="14"/>
              </w:rPr>
              <w:t>RTW outcomes improve when RTW is planned</w:t>
            </w:r>
            <w:r>
              <w:rPr>
                <w:rFonts w:ascii="Montserrat" w:hAnsi="Montserrat"/>
                <w:sz w:val="14"/>
                <w:szCs w:val="14"/>
              </w:rPr>
              <w:t>,</w:t>
            </w:r>
            <w:r w:rsidRPr="00D96844">
              <w:rPr>
                <w:rFonts w:ascii="Montserrat" w:hAnsi="Montserrat"/>
                <w:sz w:val="14"/>
                <w:szCs w:val="14"/>
              </w:rPr>
              <w:t xml:space="preserve"> and </w:t>
            </w:r>
            <w:r w:rsidR="00BE251B">
              <w:rPr>
                <w:rFonts w:ascii="Montserrat" w:hAnsi="Montserrat"/>
                <w:sz w:val="14"/>
                <w:szCs w:val="14"/>
              </w:rPr>
              <w:t xml:space="preserve">goals and </w:t>
            </w:r>
            <w:r w:rsidRPr="00D96844">
              <w:rPr>
                <w:rFonts w:ascii="Montserrat" w:hAnsi="Montserrat"/>
                <w:sz w:val="14"/>
                <w:szCs w:val="14"/>
              </w:rPr>
              <w:t>actions are coordinated</w:t>
            </w:r>
            <w:r>
              <w:rPr>
                <w:rFonts w:ascii="Montserrat" w:hAnsi="Montserrat"/>
                <w:sz w:val="14"/>
                <w:szCs w:val="14"/>
              </w:rPr>
              <w:t xml:space="preserve"> across the support team</w:t>
            </w:r>
            <w:r w:rsidRPr="00D96844">
              <w:rPr>
                <w:rFonts w:ascii="Montserrat" w:hAnsi="Montserrat"/>
                <w:sz w:val="14"/>
                <w:szCs w:val="14"/>
              </w:rPr>
              <w:t xml:space="preserve">. </w:t>
            </w:r>
          </w:p>
        </w:tc>
        <w:tc>
          <w:tcPr>
            <w:tcW w:w="2693" w:type="dxa"/>
          </w:tcPr>
          <w:p w14:paraId="1365115F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7F1EC5" w14:textId="0B889FBF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3CCC1F92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7DE3F0C3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2C98690B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  <w:p w14:paraId="0AB82FBD" w14:textId="6E029CBE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570C1EC1" w14:textId="130E71FC" w:rsidR="00CA005E" w:rsidRPr="001C3394" w:rsidRDefault="00CA005E" w:rsidP="001C3394">
            <w:pPr>
              <w:spacing w:after="2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</w:tr>
      <w:tr w:rsidR="00CA005E" w14:paraId="18CE3F33" w14:textId="77777777" w:rsidTr="00710032">
        <w:trPr>
          <w:trHeight w:val="1130"/>
        </w:trPr>
        <w:tc>
          <w:tcPr>
            <w:tcW w:w="426" w:type="dxa"/>
          </w:tcPr>
          <w:p w14:paraId="2CF9A7BA" w14:textId="69F015D4" w:rsidR="00CA005E" w:rsidRDefault="00CA005E" w:rsidP="009B4EE3">
            <w:pPr>
              <w:spacing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76DDD2B1" w14:textId="77777777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Person-centred planning</w:t>
            </w:r>
          </w:p>
          <w:p w14:paraId="00A46217" w14:textId="72FEBC18" w:rsidR="00CA005E" w:rsidRDefault="00CA005E" w:rsidP="009B4EE3">
            <w:pPr>
              <w:spacing w:after="60"/>
              <w:rPr>
                <w:rFonts w:ascii="Montserrat" w:hAnsi="Montserrat"/>
                <w:sz w:val="18"/>
                <w:szCs w:val="18"/>
              </w:rPr>
            </w:pPr>
            <w:r w:rsidRPr="00A67ECE">
              <w:rPr>
                <w:rFonts w:ascii="Montserrat" w:hAnsi="Montserrat"/>
                <w:sz w:val="14"/>
                <w:szCs w:val="14"/>
              </w:rPr>
              <w:t xml:space="preserve">Evidence </w:t>
            </w:r>
            <w:r>
              <w:rPr>
                <w:rFonts w:ascii="Montserrat" w:hAnsi="Montserrat"/>
                <w:sz w:val="14"/>
                <w:szCs w:val="14"/>
              </w:rPr>
              <w:t xml:space="preserve">of </w:t>
            </w:r>
            <w:r w:rsidRPr="00A67ECE">
              <w:rPr>
                <w:rFonts w:ascii="Montserrat" w:hAnsi="Montserrat"/>
                <w:sz w:val="14"/>
                <w:szCs w:val="14"/>
              </w:rPr>
              <w:t>effective planning that identifies and addresses risks to recovery</w:t>
            </w:r>
            <w:r>
              <w:rPr>
                <w:rFonts w:ascii="Montserrat" w:hAnsi="Montserrat"/>
                <w:sz w:val="14"/>
                <w:szCs w:val="14"/>
              </w:rPr>
              <w:t xml:space="preserve"> is associated with better </w:t>
            </w:r>
            <w:r w:rsidRPr="00A67ECE">
              <w:rPr>
                <w:rFonts w:ascii="Montserrat" w:hAnsi="Montserrat"/>
                <w:sz w:val="14"/>
                <w:szCs w:val="14"/>
              </w:rPr>
              <w:t>RTW</w:t>
            </w:r>
            <w:r>
              <w:rPr>
                <w:rFonts w:ascii="Montserrat" w:hAnsi="Montserrat"/>
                <w:sz w:val="14"/>
                <w:szCs w:val="14"/>
              </w:rPr>
              <w:t xml:space="preserve"> outcomes</w:t>
            </w:r>
            <w:r w:rsidRPr="00A67ECE">
              <w:rPr>
                <w:rFonts w:ascii="Montserrat" w:hAnsi="Montserrat"/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14:paraId="79B90EF3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C58AC6" w14:textId="275818B8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 xml:space="preserve">High </w:t>
            </w:r>
          </w:p>
          <w:p w14:paraId="6E697DA8" w14:textId="77777777" w:rsidR="00CA005E" w:rsidRPr="008C4BD3" w:rsidRDefault="00CA005E" w:rsidP="009B4EE3">
            <w:pPr>
              <w:spacing w:after="60"/>
              <w:rPr>
                <w:rFonts w:ascii="Montserrat" w:eastAsia="Times New Roman" w:hAnsi="Montserrat"/>
                <w:sz w:val="8"/>
                <w:szCs w:val="8"/>
              </w:rPr>
            </w:pPr>
          </w:p>
          <w:p w14:paraId="6006966B" w14:textId="77777777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Moderate</w:t>
            </w:r>
          </w:p>
          <w:p w14:paraId="77C57D2E" w14:textId="77777777" w:rsidR="00CA005E" w:rsidRPr="008C4BD3" w:rsidRDefault="00CA005E" w:rsidP="009B4EE3">
            <w:pPr>
              <w:spacing w:after="60"/>
              <w:rPr>
                <w:rFonts w:ascii="Montserrat" w:eastAsia="Times New Roman" w:hAnsi="Montserrat"/>
                <w:sz w:val="10"/>
                <w:szCs w:val="10"/>
              </w:rPr>
            </w:pPr>
          </w:p>
          <w:p w14:paraId="51D915B5" w14:textId="6E6046A5" w:rsidR="00CA005E" w:rsidRDefault="00CA005E" w:rsidP="009B4EE3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</w:rPr>
              <w:t>Low</w:t>
            </w:r>
          </w:p>
        </w:tc>
        <w:tc>
          <w:tcPr>
            <w:tcW w:w="3119" w:type="dxa"/>
          </w:tcPr>
          <w:p w14:paraId="10228ED5" w14:textId="611FDD69" w:rsidR="00CA005E" w:rsidRPr="001C3394" w:rsidRDefault="00CA005E" w:rsidP="001C3394">
            <w:pPr>
              <w:spacing w:after="60"/>
              <w:rPr>
                <w:rFonts w:ascii="Montserrat" w:eastAsia="Times New Roman" w:hAnsi="Montserrat"/>
                <w:sz w:val="18"/>
                <w:szCs w:val="18"/>
              </w:rPr>
            </w:pPr>
          </w:p>
        </w:tc>
      </w:tr>
    </w:tbl>
    <w:p w14:paraId="7A466BFD" w14:textId="18FB5ABF" w:rsidR="009F58E2" w:rsidRDefault="00A0110C" w:rsidP="000B09B4">
      <w:pPr>
        <w:shd w:val="clear" w:color="auto" w:fill="FFFFFF"/>
        <w:spacing w:after="0" w:line="240" w:lineRule="atLeast"/>
        <w:ind w:left="660"/>
        <w:rPr>
          <w:rFonts w:ascii="Arial" w:hAnsi="Arial" w:cs="Arial"/>
          <w:color w:val="454545"/>
          <w:sz w:val="18"/>
          <w:szCs w:val="18"/>
        </w:rPr>
      </w:pPr>
      <w:r>
        <w:rPr>
          <w:rFonts w:ascii="Montserrat" w:hAnsi="Montserrat"/>
          <w:b/>
          <w:bCs/>
          <w:sz w:val="20"/>
          <w:szCs w:val="20"/>
        </w:rPr>
        <w:br/>
      </w:r>
      <w:r w:rsidR="00BC4967">
        <w:rPr>
          <w:rFonts w:ascii="Montserrat" w:hAnsi="Montserrat"/>
          <w:sz w:val="20"/>
          <w:szCs w:val="20"/>
        </w:rPr>
        <w:t>A</w:t>
      </w:r>
      <w:r w:rsidR="00BC4967" w:rsidRPr="00BC4967">
        <w:rPr>
          <w:rFonts w:ascii="Montserrat" w:hAnsi="Montserrat"/>
          <w:sz w:val="20"/>
          <w:szCs w:val="20"/>
        </w:rPr>
        <w:t xml:space="preserve"> more comprehensive version of the SIRA checklist that includes indicators of potential risks, prompting questions to guide conversations with </w:t>
      </w:r>
      <w:r w:rsidR="00AE2E4A">
        <w:rPr>
          <w:rFonts w:ascii="Montserrat" w:hAnsi="Montserrat"/>
          <w:sz w:val="20"/>
          <w:szCs w:val="20"/>
        </w:rPr>
        <w:t>injured people</w:t>
      </w:r>
      <w:r w:rsidR="00BC4967" w:rsidRPr="00BC4967">
        <w:rPr>
          <w:rFonts w:ascii="Montserrat" w:hAnsi="Montserrat"/>
          <w:sz w:val="20"/>
          <w:szCs w:val="20"/>
        </w:rPr>
        <w:t>, employers and providers, and potential matched actions is also available</w:t>
      </w:r>
      <w:r w:rsidR="00B743F8">
        <w:rPr>
          <w:rFonts w:ascii="Montserrat" w:hAnsi="Montserrat"/>
          <w:sz w:val="20"/>
          <w:szCs w:val="20"/>
        </w:rPr>
        <w:t xml:space="preserve"> </w:t>
      </w:r>
      <w:hyperlink r:id="rId11" w:history="1">
        <w:r w:rsidR="00AD5D30" w:rsidRPr="00AD5D30">
          <w:rPr>
            <w:rStyle w:val="Hyperlink"/>
            <w:rFonts w:ascii="Montserrat" w:hAnsi="Montserrat"/>
            <w:sz w:val="20"/>
            <w:szCs w:val="20"/>
          </w:rPr>
          <w:t>checklist for insurers</w:t>
        </w:r>
        <w:r w:rsidR="00AD5D30">
          <w:rPr>
            <w:rStyle w:val="Hyperlink"/>
            <w:rFonts w:ascii="Montserrat" w:hAnsi="Montserrat"/>
            <w:sz w:val="20"/>
            <w:szCs w:val="20"/>
          </w:rPr>
          <w:t xml:space="preserve"> -</w:t>
        </w:r>
        <w:r w:rsidR="00AD5D30" w:rsidRPr="00AD5D30">
          <w:rPr>
            <w:rStyle w:val="Hyperlink"/>
            <w:rFonts w:ascii="Montserrat" w:hAnsi="Montserrat"/>
            <w:sz w:val="20"/>
            <w:szCs w:val="20"/>
          </w:rPr>
          <w:t xml:space="preserve"> Risk factors for delalyed recovery and RTW full version</w:t>
        </w:r>
      </w:hyperlink>
      <w:r w:rsidR="00AD5D30">
        <w:rPr>
          <w:rFonts w:ascii="Montserrat" w:hAnsi="Montserrat"/>
          <w:sz w:val="20"/>
          <w:szCs w:val="20"/>
        </w:rPr>
        <w:t xml:space="preserve">. </w:t>
      </w:r>
    </w:p>
    <w:p w14:paraId="4FEC40CB" w14:textId="7AA9BD6C" w:rsidR="00BC4967" w:rsidRPr="00BC4967" w:rsidRDefault="00BC4967" w:rsidP="00710032">
      <w:pPr>
        <w:spacing w:after="60" w:line="240" w:lineRule="auto"/>
        <w:ind w:left="-284" w:firstLine="142"/>
        <w:rPr>
          <w:rFonts w:ascii="Montserrat" w:hAnsi="Montserrat"/>
          <w:sz w:val="20"/>
          <w:szCs w:val="20"/>
        </w:rPr>
      </w:pPr>
    </w:p>
    <w:p w14:paraId="67518463" w14:textId="43E1BD0E" w:rsidR="00EA2BEB" w:rsidRPr="00710032" w:rsidRDefault="00EA2BEB" w:rsidP="00710032">
      <w:pPr>
        <w:rPr>
          <w:rFonts w:ascii="Montserrat" w:hAnsi="Montserrat"/>
          <w:b/>
          <w:bCs/>
          <w:sz w:val="20"/>
          <w:szCs w:val="20"/>
        </w:rPr>
      </w:pPr>
    </w:p>
    <w:sectPr w:rsidR="00EA2BEB" w:rsidRPr="00710032" w:rsidSect="00710032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D975" w14:textId="77777777" w:rsidR="00677F8D" w:rsidRDefault="00677F8D" w:rsidP="00287374">
      <w:pPr>
        <w:spacing w:after="0" w:line="240" w:lineRule="auto"/>
      </w:pPr>
      <w:r>
        <w:separator/>
      </w:r>
    </w:p>
  </w:endnote>
  <w:endnote w:type="continuationSeparator" w:id="0">
    <w:p w14:paraId="70548EEE" w14:textId="77777777" w:rsidR="00677F8D" w:rsidRDefault="00677F8D" w:rsidP="00287374">
      <w:pPr>
        <w:spacing w:after="0" w:line="240" w:lineRule="auto"/>
      </w:pPr>
      <w:r>
        <w:continuationSeparator/>
      </w:r>
    </w:p>
  </w:endnote>
  <w:endnote w:type="continuationNotice" w:id="1">
    <w:p w14:paraId="471E41EF" w14:textId="77777777" w:rsidR="00677F8D" w:rsidRDefault="00677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132463"/>
      <w:docPartObj>
        <w:docPartGallery w:val="Page Numbers (Bottom of Page)"/>
        <w:docPartUnique/>
      </w:docPartObj>
    </w:sdtPr>
    <w:sdtEndPr>
      <w:rPr>
        <w:rFonts w:ascii="Montserrat" w:hAnsi="Montserrat"/>
        <w:noProof/>
        <w:sz w:val="18"/>
        <w:szCs w:val="18"/>
      </w:rPr>
    </w:sdtEndPr>
    <w:sdtContent>
      <w:p w14:paraId="11964E0C" w14:textId="0FF83801" w:rsidR="00D43E2F" w:rsidRPr="002566B1" w:rsidRDefault="00D43E2F">
        <w:pPr>
          <w:pStyle w:val="Footer"/>
          <w:jc w:val="right"/>
          <w:rPr>
            <w:rFonts w:ascii="Montserrat" w:hAnsi="Montserrat"/>
            <w:sz w:val="18"/>
            <w:szCs w:val="18"/>
          </w:rPr>
        </w:pPr>
        <w:r w:rsidRPr="002566B1">
          <w:rPr>
            <w:rFonts w:ascii="Montserrat" w:hAnsi="Montserrat"/>
            <w:sz w:val="18"/>
            <w:szCs w:val="18"/>
          </w:rPr>
          <w:fldChar w:fldCharType="begin"/>
        </w:r>
        <w:r w:rsidRPr="002566B1">
          <w:rPr>
            <w:rFonts w:ascii="Montserrat" w:hAnsi="Montserrat"/>
            <w:sz w:val="18"/>
            <w:szCs w:val="18"/>
          </w:rPr>
          <w:instrText xml:space="preserve"> PAGE   \* MERGEFORMAT </w:instrText>
        </w:r>
        <w:r w:rsidRPr="002566B1">
          <w:rPr>
            <w:rFonts w:ascii="Montserrat" w:hAnsi="Montserrat"/>
            <w:sz w:val="18"/>
            <w:szCs w:val="18"/>
          </w:rPr>
          <w:fldChar w:fldCharType="separate"/>
        </w:r>
        <w:r w:rsidRPr="002566B1">
          <w:rPr>
            <w:rFonts w:ascii="Montserrat" w:hAnsi="Montserrat"/>
            <w:noProof/>
            <w:sz w:val="18"/>
            <w:szCs w:val="18"/>
          </w:rPr>
          <w:t>2</w:t>
        </w:r>
        <w:r w:rsidRPr="002566B1">
          <w:rPr>
            <w:rFonts w:ascii="Montserrat" w:hAnsi="Montserrat"/>
            <w:noProof/>
            <w:sz w:val="18"/>
            <w:szCs w:val="18"/>
          </w:rPr>
          <w:fldChar w:fldCharType="end"/>
        </w:r>
      </w:p>
    </w:sdtContent>
  </w:sdt>
  <w:p w14:paraId="02355629" w14:textId="77777777" w:rsidR="00D43E2F" w:rsidRDefault="00D4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FFFF" w14:textId="77777777" w:rsidR="00677F8D" w:rsidRDefault="00677F8D" w:rsidP="00287374">
      <w:pPr>
        <w:spacing w:after="0" w:line="240" w:lineRule="auto"/>
      </w:pPr>
      <w:r>
        <w:separator/>
      </w:r>
    </w:p>
  </w:footnote>
  <w:footnote w:type="continuationSeparator" w:id="0">
    <w:p w14:paraId="3970EF1B" w14:textId="77777777" w:rsidR="00677F8D" w:rsidRDefault="00677F8D" w:rsidP="00287374">
      <w:pPr>
        <w:spacing w:after="0" w:line="240" w:lineRule="auto"/>
      </w:pPr>
      <w:r>
        <w:continuationSeparator/>
      </w:r>
    </w:p>
  </w:footnote>
  <w:footnote w:type="continuationNotice" w:id="1">
    <w:p w14:paraId="3CA7D283" w14:textId="77777777" w:rsidR="00677F8D" w:rsidRDefault="00677F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604" w14:textId="43A17BF1" w:rsidR="00D43E2F" w:rsidRDefault="00D43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C3F"/>
    <w:multiLevelType w:val="hybridMultilevel"/>
    <w:tmpl w:val="10BA0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67569"/>
    <w:multiLevelType w:val="hybridMultilevel"/>
    <w:tmpl w:val="406851CE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6050FB"/>
    <w:multiLevelType w:val="hybridMultilevel"/>
    <w:tmpl w:val="443AF9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86EFE"/>
    <w:multiLevelType w:val="hybridMultilevel"/>
    <w:tmpl w:val="12547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6B1E"/>
    <w:multiLevelType w:val="hybridMultilevel"/>
    <w:tmpl w:val="5D9E0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7743C"/>
    <w:multiLevelType w:val="hybridMultilevel"/>
    <w:tmpl w:val="E4760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A0D6D"/>
    <w:multiLevelType w:val="hybridMultilevel"/>
    <w:tmpl w:val="91C23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C1E98"/>
    <w:multiLevelType w:val="hybridMultilevel"/>
    <w:tmpl w:val="FFFFFFFF"/>
    <w:lvl w:ilvl="0" w:tplc="ED7C43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D034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A856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EE7E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467A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1EFE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5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7680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183B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857D2B"/>
    <w:multiLevelType w:val="hybridMultilevel"/>
    <w:tmpl w:val="39B409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72E5C"/>
    <w:multiLevelType w:val="hybridMultilevel"/>
    <w:tmpl w:val="4072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E2601"/>
    <w:multiLevelType w:val="hybridMultilevel"/>
    <w:tmpl w:val="F2F2F3C6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AB224A"/>
    <w:multiLevelType w:val="hybridMultilevel"/>
    <w:tmpl w:val="35F45F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40A33"/>
    <w:multiLevelType w:val="hybridMultilevel"/>
    <w:tmpl w:val="E42E6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F1686"/>
    <w:multiLevelType w:val="hybridMultilevel"/>
    <w:tmpl w:val="A5E4B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B78DE"/>
    <w:multiLevelType w:val="hybridMultilevel"/>
    <w:tmpl w:val="476417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134AB4"/>
    <w:multiLevelType w:val="hybridMultilevel"/>
    <w:tmpl w:val="3FECB3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00ED0"/>
    <w:multiLevelType w:val="hybridMultilevel"/>
    <w:tmpl w:val="0DE0A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F2EF1"/>
    <w:multiLevelType w:val="hybridMultilevel"/>
    <w:tmpl w:val="56A0B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81365"/>
    <w:multiLevelType w:val="hybridMultilevel"/>
    <w:tmpl w:val="769EF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DC30E4"/>
    <w:multiLevelType w:val="hybridMultilevel"/>
    <w:tmpl w:val="AEC662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26BF7"/>
    <w:multiLevelType w:val="hybridMultilevel"/>
    <w:tmpl w:val="17021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D4069"/>
    <w:multiLevelType w:val="hybridMultilevel"/>
    <w:tmpl w:val="586ED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12098"/>
    <w:multiLevelType w:val="hybridMultilevel"/>
    <w:tmpl w:val="90C205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01B1C"/>
    <w:multiLevelType w:val="hybridMultilevel"/>
    <w:tmpl w:val="631ED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239AC"/>
    <w:multiLevelType w:val="hybridMultilevel"/>
    <w:tmpl w:val="5B564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029AE"/>
    <w:multiLevelType w:val="hybridMultilevel"/>
    <w:tmpl w:val="84262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859E5"/>
    <w:multiLevelType w:val="multilevel"/>
    <w:tmpl w:val="01FE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40363"/>
    <w:multiLevelType w:val="hybridMultilevel"/>
    <w:tmpl w:val="93DE1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57BB7"/>
    <w:multiLevelType w:val="hybridMultilevel"/>
    <w:tmpl w:val="03E6F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17BCF"/>
    <w:multiLevelType w:val="hybridMultilevel"/>
    <w:tmpl w:val="0DD85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9"/>
  </w:num>
  <w:num w:numId="10">
    <w:abstractNumId w:val="3"/>
  </w:num>
  <w:num w:numId="11">
    <w:abstractNumId w:val="1"/>
  </w:num>
  <w:num w:numId="12">
    <w:abstractNumId w:val="28"/>
  </w:num>
  <w:num w:numId="13">
    <w:abstractNumId w:val="5"/>
  </w:num>
  <w:num w:numId="14">
    <w:abstractNumId w:val="25"/>
  </w:num>
  <w:num w:numId="15">
    <w:abstractNumId w:val="19"/>
  </w:num>
  <w:num w:numId="16">
    <w:abstractNumId w:val="24"/>
  </w:num>
  <w:num w:numId="17">
    <w:abstractNumId w:val="14"/>
  </w:num>
  <w:num w:numId="18">
    <w:abstractNumId w:val="18"/>
  </w:num>
  <w:num w:numId="19">
    <w:abstractNumId w:val="12"/>
  </w:num>
  <w:num w:numId="20">
    <w:abstractNumId w:val="29"/>
  </w:num>
  <w:num w:numId="21">
    <w:abstractNumId w:val="11"/>
  </w:num>
  <w:num w:numId="22">
    <w:abstractNumId w:val="23"/>
  </w:num>
  <w:num w:numId="23">
    <w:abstractNumId w:val="8"/>
  </w:num>
  <w:num w:numId="24">
    <w:abstractNumId w:val="21"/>
  </w:num>
  <w:num w:numId="25">
    <w:abstractNumId w:val="2"/>
  </w:num>
  <w:num w:numId="26">
    <w:abstractNumId w:val="15"/>
  </w:num>
  <w:num w:numId="27">
    <w:abstractNumId w:val="17"/>
  </w:num>
  <w:num w:numId="28">
    <w:abstractNumId w:val="16"/>
  </w:num>
  <w:num w:numId="29">
    <w:abstractNumId w:val="6"/>
  </w:num>
  <w:num w:numId="3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4E"/>
    <w:rsid w:val="00000017"/>
    <w:rsid w:val="00000530"/>
    <w:rsid w:val="00000921"/>
    <w:rsid w:val="00001FBB"/>
    <w:rsid w:val="00002627"/>
    <w:rsid w:val="0000310F"/>
    <w:rsid w:val="00003896"/>
    <w:rsid w:val="00003BC2"/>
    <w:rsid w:val="00004675"/>
    <w:rsid w:val="00005CE2"/>
    <w:rsid w:val="00007BA9"/>
    <w:rsid w:val="00011654"/>
    <w:rsid w:val="00011B0D"/>
    <w:rsid w:val="00011E3F"/>
    <w:rsid w:val="0001319C"/>
    <w:rsid w:val="000136A4"/>
    <w:rsid w:val="00013BFD"/>
    <w:rsid w:val="000142E9"/>
    <w:rsid w:val="000149C2"/>
    <w:rsid w:val="000154D9"/>
    <w:rsid w:val="00016F4F"/>
    <w:rsid w:val="00016FCD"/>
    <w:rsid w:val="00021C4E"/>
    <w:rsid w:val="00023B8E"/>
    <w:rsid w:val="000246C8"/>
    <w:rsid w:val="000249EF"/>
    <w:rsid w:val="00024FF9"/>
    <w:rsid w:val="0002515E"/>
    <w:rsid w:val="000263D6"/>
    <w:rsid w:val="00027C2C"/>
    <w:rsid w:val="00031C21"/>
    <w:rsid w:val="00035CB1"/>
    <w:rsid w:val="00040C68"/>
    <w:rsid w:val="0004222C"/>
    <w:rsid w:val="0004322D"/>
    <w:rsid w:val="000448B3"/>
    <w:rsid w:val="00045DFB"/>
    <w:rsid w:val="00045ED2"/>
    <w:rsid w:val="0004606B"/>
    <w:rsid w:val="000473BA"/>
    <w:rsid w:val="0004765D"/>
    <w:rsid w:val="00047863"/>
    <w:rsid w:val="00052298"/>
    <w:rsid w:val="000524D3"/>
    <w:rsid w:val="00053DD3"/>
    <w:rsid w:val="00055DD0"/>
    <w:rsid w:val="00057204"/>
    <w:rsid w:val="000573EC"/>
    <w:rsid w:val="00057563"/>
    <w:rsid w:val="00060245"/>
    <w:rsid w:val="00060FE4"/>
    <w:rsid w:val="000619F5"/>
    <w:rsid w:val="00062CE1"/>
    <w:rsid w:val="0006481B"/>
    <w:rsid w:val="000650FD"/>
    <w:rsid w:val="000655AB"/>
    <w:rsid w:val="000656C9"/>
    <w:rsid w:val="000659A4"/>
    <w:rsid w:val="00065C05"/>
    <w:rsid w:val="000661F8"/>
    <w:rsid w:val="00066F41"/>
    <w:rsid w:val="000672DB"/>
    <w:rsid w:val="000703EB"/>
    <w:rsid w:val="00070512"/>
    <w:rsid w:val="00071671"/>
    <w:rsid w:val="000726C8"/>
    <w:rsid w:val="000760BD"/>
    <w:rsid w:val="00077DFB"/>
    <w:rsid w:val="00080404"/>
    <w:rsid w:val="0008093D"/>
    <w:rsid w:val="000812B4"/>
    <w:rsid w:val="00081F5A"/>
    <w:rsid w:val="00083E32"/>
    <w:rsid w:val="000840B7"/>
    <w:rsid w:val="000840FB"/>
    <w:rsid w:val="00084C1C"/>
    <w:rsid w:val="0008565B"/>
    <w:rsid w:val="000859CC"/>
    <w:rsid w:val="00086D8D"/>
    <w:rsid w:val="000874D4"/>
    <w:rsid w:val="000901F5"/>
    <w:rsid w:val="00091696"/>
    <w:rsid w:val="0009230E"/>
    <w:rsid w:val="00092D0E"/>
    <w:rsid w:val="00093800"/>
    <w:rsid w:val="00094EC4"/>
    <w:rsid w:val="00095532"/>
    <w:rsid w:val="000955E8"/>
    <w:rsid w:val="00095C81"/>
    <w:rsid w:val="000978D5"/>
    <w:rsid w:val="000A08EC"/>
    <w:rsid w:val="000A08FA"/>
    <w:rsid w:val="000A0940"/>
    <w:rsid w:val="000A0C8A"/>
    <w:rsid w:val="000A11C5"/>
    <w:rsid w:val="000A14B1"/>
    <w:rsid w:val="000A2733"/>
    <w:rsid w:val="000A28BC"/>
    <w:rsid w:val="000A2B23"/>
    <w:rsid w:val="000A2B28"/>
    <w:rsid w:val="000A2FC0"/>
    <w:rsid w:val="000A37FC"/>
    <w:rsid w:val="000A3AB5"/>
    <w:rsid w:val="000A47BE"/>
    <w:rsid w:val="000A55CF"/>
    <w:rsid w:val="000B008B"/>
    <w:rsid w:val="000B09B4"/>
    <w:rsid w:val="000B1136"/>
    <w:rsid w:val="000B12D5"/>
    <w:rsid w:val="000B41DE"/>
    <w:rsid w:val="000B659A"/>
    <w:rsid w:val="000B796B"/>
    <w:rsid w:val="000C00EA"/>
    <w:rsid w:val="000C03EA"/>
    <w:rsid w:val="000C04DB"/>
    <w:rsid w:val="000C0BD3"/>
    <w:rsid w:val="000C1E23"/>
    <w:rsid w:val="000C41BF"/>
    <w:rsid w:val="000C5EF3"/>
    <w:rsid w:val="000C697F"/>
    <w:rsid w:val="000C6E16"/>
    <w:rsid w:val="000C7167"/>
    <w:rsid w:val="000C7EBA"/>
    <w:rsid w:val="000D0C35"/>
    <w:rsid w:val="000D1538"/>
    <w:rsid w:val="000D153B"/>
    <w:rsid w:val="000D19EB"/>
    <w:rsid w:val="000D6166"/>
    <w:rsid w:val="000D6F7C"/>
    <w:rsid w:val="000D768C"/>
    <w:rsid w:val="000E17E0"/>
    <w:rsid w:val="000E3DA9"/>
    <w:rsid w:val="000E3E8A"/>
    <w:rsid w:val="000E4704"/>
    <w:rsid w:val="000E5337"/>
    <w:rsid w:val="000E5B83"/>
    <w:rsid w:val="000E69C9"/>
    <w:rsid w:val="000E6F0F"/>
    <w:rsid w:val="000F3645"/>
    <w:rsid w:val="000F425F"/>
    <w:rsid w:val="000F4329"/>
    <w:rsid w:val="000F44AB"/>
    <w:rsid w:val="000F4795"/>
    <w:rsid w:val="000F4D2F"/>
    <w:rsid w:val="000F6286"/>
    <w:rsid w:val="000F7084"/>
    <w:rsid w:val="000F71B9"/>
    <w:rsid w:val="0010025D"/>
    <w:rsid w:val="00100B50"/>
    <w:rsid w:val="001012E3"/>
    <w:rsid w:val="0010235B"/>
    <w:rsid w:val="0010555C"/>
    <w:rsid w:val="0010613A"/>
    <w:rsid w:val="00106C42"/>
    <w:rsid w:val="001106D0"/>
    <w:rsid w:val="0011113E"/>
    <w:rsid w:val="00111471"/>
    <w:rsid w:val="001124DC"/>
    <w:rsid w:val="00114ADD"/>
    <w:rsid w:val="00114BAB"/>
    <w:rsid w:val="001155BD"/>
    <w:rsid w:val="00115877"/>
    <w:rsid w:val="00116743"/>
    <w:rsid w:val="00117352"/>
    <w:rsid w:val="00117EE4"/>
    <w:rsid w:val="00124968"/>
    <w:rsid w:val="00124D98"/>
    <w:rsid w:val="0012624B"/>
    <w:rsid w:val="001272EA"/>
    <w:rsid w:val="0013010C"/>
    <w:rsid w:val="0013084A"/>
    <w:rsid w:val="0013214C"/>
    <w:rsid w:val="00132E3D"/>
    <w:rsid w:val="00134348"/>
    <w:rsid w:val="00134C9E"/>
    <w:rsid w:val="0013598F"/>
    <w:rsid w:val="00136B0F"/>
    <w:rsid w:val="00137430"/>
    <w:rsid w:val="00140211"/>
    <w:rsid w:val="00140372"/>
    <w:rsid w:val="00144080"/>
    <w:rsid w:val="00146825"/>
    <w:rsid w:val="00146BDC"/>
    <w:rsid w:val="001500F2"/>
    <w:rsid w:val="00150AA0"/>
    <w:rsid w:val="00151DA6"/>
    <w:rsid w:val="0015219B"/>
    <w:rsid w:val="001533B2"/>
    <w:rsid w:val="00153984"/>
    <w:rsid w:val="001550CE"/>
    <w:rsid w:val="001564CC"/>
    <w:rsid w:val="001565FD"/>
    <w:rsid w:val="00156950"/>
    <w:rsid w:val="00156A5B"/>
    <w:rsid w:val="0016043E"/>
    <w:rsid w:val="001638EF"/>
    <w:rsid w:val="00163A14"/>
    <w:rsid w:val="0016564C"/>
    <w:rsid w:val="0017154C"/>
    <w:rsid w:val="00172EF2"/>
    <w:rsid w:val="001759C1"/>
    <w:rsid w:val="001760AE"/>
    <w:rsid w:val="001761D9"/>
    <w:rsid w:val="001763DF"/>
    <w:rsid w:val="00176620"/>
    <w:rsid w:val="0017698A"/>
    <w:rsid w:val="00176CD3"/>
    <w:rsid w:val="001777C5"/>
    <w:rsid w:val="00177DD3"/>
    <w:rsid w:val="001804B6"/>
    <w:rsid w:val="00180BC2"/>
    <w:rsid w:val="001813BE"/>
    <w:rsid w:val="001816B4"/>
    <w:rsid w:val="0018217E"/>
    <w:rsid w:val="00182C8F"/>
    <w:rsid w:val="001843BD"/>
    <w:rsid w:val="001847B6"/>
    <w:rsid w:val="001859AC"/>
    <w:rsid w:val="00185A0D"/>
    <w:rsid w:val="0018752D"/>
    <w:rsid w:val="00187F34"/>
    <w:rsid w:val="00190626"/>
    <w:rsid w:val="00191CEB"/>
    <w:rsid w:val="00192EEC"/>
    <w:rsid w:val="00193DD6"/>
    <w:rsid w:val="00194BD1"/>
    <w:rsid w:val="00195899"/>
    <w:rsid w:val="001958E9"/>
    <w:rsid w:val="001958EA"/>
    <w:rsid w:val="00196D8F"/>
    <w:rsid w:val="00196E06"/>
    <w:rsid w:val="0019718D"/>
    <w:rsid w:val="0019760A"/>
    <w:rsid w:val="00197E34"/>
    <w:rsid w:val="001A347F"/>
    <w:rsid w:val="001A48DF"/>
    <w:rsid w:val="001A4EBD"/>
    <w:rsid w:val="001B065D"/>
    <w:rsid w:val="001B0959"/>
    <w:rsid w:val="001B0AD7"/>
    <w:rsid w:val="001B0BDA"/>
    <w:rsid w:val="001B0C2C"/>
    <w:rsid w:val="001B0C8B"/>
    <w:rsid w:val="001B2070"/>
    <w:rsid w:val="001B20C8"/>
    <w:rsid w:val="001B2763"/>
    <w:rsid w:val="001B6BB0"/>
    <w:rsid w:val="001B6DA2"/>
    <w:rsid w:val="001C0D24"/>
    <w:rsid w:val="001C2CE2"/>
    <w:rsid w:val="001C3394"/>
    <w:rsid w:val="001C41C1"/>
    <w:rsid w:val="001C4AAE"/>
    <w:rsid w:val="001C5B93"/>
    <w:rsid w:val="001C6842"/>
    <w:rsid w:val="001C6D6F"/>
    <w:rsid w:val="001C7961"/>
    <w:rsid w:val="001C7AA2"/>
    <w:rsid w:val="001C7FCF"/>
    <w:rsid w:val="001D1482"/>
    <w:rsid w:val="001D2E32"/>
    <w:rsid w:val="001D36F7"/>
    <w:rsid w:val="001D3CFB"/>
    <w:rsid w:val="001D44F1"/>
    <w:rsid w:val="001D5331"/>
    <w:rsid w:val="001D7DEB"/>
    <w:rsid w:val="001E00ED"/>
    <w:rsid w:val="001E0DDF"/>
    <w:rsid w:val="001E2457"/>
    <w:rsid w:val="001E2719"/>
    <w:rsid w:val="001E2844"/>
    <w:rsid w:val="001E30B8"/>
    <w:rsid w:val="001E30EC"/>
    <w:rsid w:val="001E3126"/>
    <w:rsid w:val="001E3C4A"/>
    <w:rsid w:val="001E4CE2"/>
    <w:rsid w:val="001E55F8"/>
    <w:rsid w:val="001E595C"/>
    <w:rsid w:val="001E5C73"/>
    <w:rsid w:val="001E6972"/>
    <w:rsid w:val="001F028F"/>
    <w:rsid w:val="001F0CB3"/>
    <w:rsid w:val="001F185F"/>
    <w:rsid w:val="001F1A99"/>
    <w:rsid w:val="001F3076"/>
    <w:rsid w:val="001F346E"/>
    <w:rsid w:val="001F3AA5"/>
    <w:rsid w:val="001F4D83"/>
    <w:rsid w:val="001F616F"/>
    <w:rsid w:val="001F6C98"/>
    <w:rsid w:val="001F6DB4"/>
    <w:rsid w:val="00200062"/>
    <w:rsid w:val="00200484"/>
    <w:rsid w:val="00200C32"/>
    <w:rsid w:val="0020193B"/>
    <w:rsid w:val="002027F0"/>
    <w:rsid w:val="00203358"/>
    <w:rsid w:val="00204CF0"/>
    <w:rsid w:val="0020567C"/>
    <w:rsid w:val="00212310"/>
    <w:rsid w:val="00212E11"/>
    <w:rsid w:val="00213228"/>
    <w:rsid w:val="002133CB"/>
    <w:rsid w:val="00213E95"/>
    <w:rsid w:val="00214158"/>
    <w:rsid w:val="00214B0E"/>
    <w:rsid w:val="002177E0"/>
    <w:rsid w:val="00217A11"/>
    <w:rsid w:val="00217AB7"/>
    <w:rsid w:val="00220660"/>
    <w:rsid w:val="002228C4"/>
    <w:rsid w:val="002229A2"/>
    <w:rsid w:val="00222C3E"/>
    <w:rsid w:val="00223EAC"/>
    <w:rsid w:val="0022401C"/>
    <w:rsid w:val="0022511D"/>
    <w:rsid w:val="002258B5"/>
    <w:rsid w:val="00226926"/>
    <w:rsid w:val="00227EC7"/>
    <w:rsid w:val="002325C1"/>
    <w:rsid w:val="00232ECE"/>
    <w:rsid w:val="00233003"/>
    <w:rsid w:val="002339A7"/>
    <w:rsid w:val="00233A39"/>
    <w:rsid w:val="0023486A"/>
    <w:rsid w:val="00234C34"/>
    <w:rsid w:val="002366F4"/>
    <w:rsid w:val="002366F8"/>
    <w:rsid w:val="002375FE"/>
    <w:rsid w:val="00240C65"/>
    <w:rsid w:val="00242D27"/>
    <w:rsid w:val="00242D2F"/>
    <w:rsid w:val="00243E02"/>
    <w:rsid w:val="00243E62"/>
    <w:rsid w:val="00243F10"/>
    <w:rsid w:val="0024598E"/>
    <w:rsid w:val="00245BD2"/>
    <w:rsid w:val="00247403"/>
    <w:rsid w:val="00250202"/>
    <w:rsid w:val="002520AB"/>
    <w:rsid w:val="00253453"/>
    <w:rsid w:val="00253C8D"/>
    <w:rsid w:val="00254369"/>
    <w:rsid w:val="0025457B"/>
    <w:rsid w:val="002548DB"/>
    <w:rsid w:val="00255E46"/>
    <w:rsid w:val="002566B1"/>
    <w:rsid w:val="00256E91"/>
    <w:rsid w:val="002570FE"/>
    <w:rsid w:val="00257B00"/>
    <w:rsid w:val="002604F8"/>
    <w:rsid w:val="00260560"/>
    <w:rsid w:val="002612FB"/>
    <w:rsid w:val="00262DC5"/>
    <w:rsid w:val="00263A6C"/>
    <w:rsid w:val="00263F9E"/>
    <w:rsid w:val="00264DBA"/>
    <w:rsid w:val="00264F28"/>
    <w:rsid w:val="0026670D"/>
    <w:rsid w:val="00270723"/>
    <w:rsid w:val="00270D98"/>
    <w:rsid w:val="002712C5"/>
    <w:rsid w:val="0027200B"/>
    <w:rsid w:val="00273739"/>
    <w:rsid w:val="00274355"/>
    <w:rsid w:val="00274ECC"/>
    <w:rsid w:val="00280D04"/>
    <w:rsid w:val="002815EE"/>
    <w:rsid w:val="002832E9"/>
    <w:rsid w:val="00283DD3"/>
    <w:rsid w:val="00283E18"/>
    <w:rsid w:val="00283FDC"/>
    <w:rsid w:val="00287374"/>
    <w:rsid w:val="00291E18"/>
    <w:rsid w:val="002934D9"/>
    <w:rsid w:val="00293EB7"/>
    <w:rsid w:val="00295AC5"/>
    <w:rsid w:val="00296330"/>
    <w:rsid w:val="00297C07"/>
    <w:rsid w:val="00297F5B"/>
    <w:rsid w:val="002A000C"/>
    <w:rsid w:val="002A05AE"/>
    <w:rsid w:val="002A0EE6"/>
    <w:rsid w:val="002A1A91"/>
    <w:rsid w:val="002A1CCE"/>
    <w:rsid w:val="002A325A"/>
    <w:rsid w:val="002A3810"/>
    <w:rsid w:val="002A4043"/>
    <w:rsid w:val="002A48A6"/>
    <w:rsid w:val="002A51BF"/>
    <w:rsid w:val="002A5637"/>
    <w:rsid w:val="002A6140"/>
    <w:rsid w:val="002A6630"/>
    <w:rsid w:val="002A6799"/>
    <w:rsid w:val="002A6800"/>
    <w:rsid w:val="002A6D0F"/>
    <w:rsid w:val="002A7542"/>
    <w:rsid w:val="002B00C3"/>
    <w:rsid w:val="002B09A1"/>
    <w:rsid w:val="002B0D44"/>
    <w:rsid w:val="002B12FF"/>
    <w:rsid w:val="002B234D"/>
    <w:rsid w:val="002B3610"/>
    <w:rsid w:val="002B38AA"/>
    <w:rsid w:val="002B3E3C"/>
    <w:rsid w:val="002B4432"/>
    <w:rsid w:val="002B45DF"/>
    <w:rsid w:val="002B636B"/>
    <w:rsid w:val="002B775C"/>
    <w:rsid w:val="002C06F2"/>
    <w:rsid w:val="002C1996"/>
    <w:rsid w:val="002C21E5"/>
    <w:rsid w:val="002C33D1"/>
    <w:rsid w:val="002C50D2"/>
    <w:rsid w:val="002C58F2"/>
    <w:rsid w:val="002C5CC5"/>
    <w:rsid w:val="002C65E3"/>
    <w:rsid w:val="002C6A0D"/>
    <w:rsid w:val="002D0EF0"/>
    <w:rsid w:val="002D2C68"/>
    <w:rsid w:val="002D3E9B"/>
    <w:rsid w:val="002D41FD"/>
    <w:rsid w:val="002D44CD"/>
    <w:rsid w:val="002D453C"/>
    <w:rsid w:val="002D686F"/>
    <w:rsid w:val="002E05E1"/>
    <w:rsid w:val="002E111D"/>
    <w:rsid w:val="002E1176"/>
    <w:rsid w:val="002E1F80"/>
    <w:rsid w:val="002E4E5D"/>
    <w:rsid w:val="002E5D3E"/>
    <w:rsid w:val="002E707B"/>
    <w:rsid w:val="002E78AC"/>
    <w:rsid w:val="002F043A"/>
    <w:rsid w:val="002F07AC"/>
    <w:rsid w:val="002F106D"/>
    <w:rsid w:val="002F1342"/>
    <w:rsid w:val="002F2601"/>
    <w:rsid w:val="002F3633"/>
    <w:rsid w:val="002F65EB"/>
    <w:rsid w:val="002F6BE9"/>
    <w:rsid w:val="00300065"/>
    <w:rsid w:val="0030129E"/>
    <w:rsid w:val="00302185"/>
    <w:rsid w:val="00302838"/>
    <w:rsid w:val="0030407D"/>
    <w:rsid w:val="00306079"/>
    <w:rsid w:val="003061C2"/>
    <w:rsid w:val="003063A0"/>
    <w:rsid w:val="00307AB7"/>
    <w:rsid w:val="003103E1"/>
    <w:rsid w:val="00310E77"/>
    <w:rsid w:val="00312029"/>
    <w:rsid w:val="003155D0"/>
    <w:rsid w:val="00315CAA"/>
    <w:rsid w:val="00317A0E"/>
    <w:rsid w:val="00317A62"/>
    <w:rsid w:val="00317A6D"/>
    <w:rsid w:val="003202A9"/>
    <w:rsid w:val="0032244B"/>
    <w:rsid w:val="003227AE"/>
    <w:rsid w:val="00323C08"/>
    <w:rsid w:val="00324ED7"/>
    <w:rsid w:val="00326C81"/>
    <w:rsid w:val="003303C5"/>
    <w:rsid w:val="00330F25"/>
    <w:rsid w:val="00334CC0"/>
    <w:rsid w:val="003373DB"/>
    <w:rsid w:val="00337695"/>
    <w:rsid w:val="00340D3A"/>
    <w:rsid w:val="003413C1"/>
    <w:rsid w:val="00341E3F"/>
    <w:rsid w:val="0034214F"/>
    <w:rsid w:val="0034289C"/>
    <w:rsid w:val="00342BA8"/>
    <w:rsid w:val="00343669"/>
    <w:rsid w:val="0034395E"/>
    <w:rsid w:val="00344F5D"/>
    <w:rsid w:val="00346417"/>
    <w:rsid w:val="00347227"/>
    <w:rsid w:val="00347646"/>
    <w:rsid w:val="00347F07"/>
    <w:rsid w:val="0035003C"/>
    <w:rsid w:val="003501E5"/>
    <w:rsid w:val="0035036E"/>
    <w:rsid w:val="003507FA"/>
    <w:rsid w:val="00350E04"/>
    <w:rsid w:val="00350EF7"/>
    <w:rsid w:val="00352D87"/>
    <w:rsid w:val="00353207"/>
    <w:rsid w:val="00353847"/>
    <w:rsid w:val="0035388B"/>
    <w:rsid w:val="00355221"/>
    <w:rsid w:val="00355F6B"/>
    <w:rsid w:val="003573F5"/>
    <w:rsid w:val="003601BD"/>
    <w:rsid w:val="00361CF3"/>
    <w:rsid w:val="00361D84"/>
    <w:rsid w:val="003620E8"/>
    <w:rsid w:val="0036280F"/>
    <w:rsid w:val="00362CB6"/>
    <w:rsid w:val="00364B56"/>
    <w:rsid w:val="00365417"/>
    <w:rsid w:val="00365B39"/>
    <w:rsid w:val="00365D2D"/>
    <w:rsid w:val="00366535"/>
    <w:rsid w:val="0036767F"/>
    <w:rsid w:val="00371552"/>
    <w:rsid w:val="003715C3"/>
    <w:rsid w:val="00371955"/>
    <w:rsid w:val="00371D03"/>
    <w:rsid w:val="00374AF9"/>
    <w:rsid w:val="003750F8"/>
    <w:rsid w:val="003756B3"/>
    <w:rsid w:val="00380E8B"/>
    <w:rsid w:val="00381C25"/>
    <w:rsid w:val="00384E75"/>
    <w:rsid w:val="00385229"/>
    <w:rsid w:val="00385880"/>
    <w:rsid w:val="00391BC5"/>
    <w:rsid w:val="00393D39"/>
    <w:rsid w:val="00394806"/>
    <w:rsid w:val="0039522A"/>
    <w:rsid w:val="003958A0"/>
    <w:rsid w:val="00396FFB"/>
    <w:rsid w:val="00397202"/>
    <w:rsid w:val="00397D17"/>
    <w:rsid w:val="003A1243"/>
    <w:rsid w:val="003A17F5"/>
    <w:rsid w:val="003A1874"/>
    <w:rsid w:val="003A2798"/>
    <w:rsid w:val="003A3F83"/>
    <w:rsid w:val="003A40D2"/>
    <w:rsid w:val="003A5075"/>
    <w:rsid w:val="003A5907"/>
    <w:rsid w:val="003A597D"/>
    <w:rsid w:val="003A658D"/>
    <w:rsid w:val="003B2788"/>
    <w:rsid w:val="003B2EDE"/>
    <w:rsid w:val="003B2EF1"/>
    <w:rsid w:val="003B3687"/>
    <w:rsid w:val="003B3BB3"/>
    <w:rsid w:val="003B4086"/>
    <w:rsid w:val="003B5231"/>
    <w:rsid w:val="003B5CEF"/>
    <w:rsid w:val="003B62FC"/>
    <w:rsid w:val="003B71E4"/>
    <w:rsid w:val="003B7484"/>
    <w:rsid w:val="003B78C5"/>
    <w:rsid w:val="003C3FD7"/>
    <w:rsid w:val="003C48B5"/>
    <w:rsid w:val="003C5BAF"/>
    <w:rsid w:val="003C66AF"/>
    <w:rsid w:val="003C690F"/>
    <w:rsid w:val="003C731B"/>
    <w:rsid w:val="003D22F9"/>
    <w:rsid w:val="003D537F"/>
    <w:rsid w:val="003D7DFB"/>
    <w:rsid w:val="003E0B9C"/>
    <w:rsid w:val="003E1B97"/>
    <w:rsid w:val="003E383D"/>
    <w:rsid w:val="003E4748"/>
    <w:rsid w:val="003E4E3A"/>
    <w:rsid w:val="003E63B1"/>
    <w:rsid w:val="003E7429"/>
    <w:rsid w:val="003E7A62"/>
    <w:rsid w:val="003E7E41"/>
    <w:rsid w:val="003F106B"/>
    <w:rsid w:val="003F14BA"/>
    <w:rsid w:val="003F2CAD"/>
    <w:rsid w:val="003F37BB"/>
    <w:rsid w:val="003F5A75"/>
    <w:rsid w:val="003F5E10"/>
    <w:rsid w:val="003F6124"/>
    <w:rsid w:val="003F61EE"/>
    <w:rsid w:val="00403592"/>
    <w:rsid w:val="00403A5E"/>
    <w:rsid w:val="00404C31"/>
    <w:rsid w:val="00404C5A"/>
    <w:rsid w:val="004063B1"/>
    <w:rsid w:val="004063CB"/>
    <w:rsid w:val="00406BE3"/>
    <w:rsid w:val="00406EEA"/>
    <w:rsid w:val="00407B88"/>
    <w:rsid w:val="004124A3"/>
    <w:rsid w:val="004127F9"/>
    <w:rsid w:val="00412904"/>
    <w:rsid w:val="00412E5C"/>
    <w:rsid w:val="004148ED"/>
    <w:rsid w:val="00414F49"/>
    <w:rsid w:val="00416D30"/>
    <w:rsid w:val="00417B6E"/>
    <w:rsid w:val="0042121E"/>
    <w:rsid w:val="00424943"/>
    <w:rsid w:val="00424FDA"/>
    <w:rsid w:val="0042580B"/>
    <w:rsid w:val="00426C42"/>
    <w:rsid w:val="00426C86"/>
    <w:rsid w:val="00427548"/>
    <w:rsid w:val="004304A0"/>
    <w:rsid w:val="0043098E"/>
    <w:rsid w:val="00435F77"/>
    <w:rsid w:val="00436CF6"/>
    <w:rsid w:val="00437233"/>
    <w:rsid w:val="00437948"/>
    <w:rsid w:val="00440C60"/>
    <w:rsid w:val="00441504"/>
    <w:rsid w:val="004417D0"/>
    <w:rsid w:val="004419B4"/>
    <w:rsid w:val="004441F8"/>
    <w:rsid w:val="0044661F"/>
    <w:rsid w:val="0045097D"/>
    <w:rsid w:val="00450BD4"/>
    <w:rsid w:val="00450DBD"/>
    <w:rsid w:val="00451DCE"/>
    <w:rsid w:val="00453173"/>
    <w:rsid w:val="00453368"/>
    <w:rsid w:val="0045427E"/>
    <w:rsid w:val="00454A9D"/>
    <w:rsid w:val="00454EAD"/>
    <w:rsid w:val="004561B6"/>
    <w:rsid w:val="004569E6"/>
    <w:rsid w:val="00460700"/>
    <w:rsid w:val="00461BE2"/>
    <w:rsid w:val="00461CCA"/>
    <w:rsid w:val="004621FD"/>
    <w:rsid w:val="00462F2F"/>
    <w:rsid w:val="00463071"/>
    <w:rsid w:val="0046352E"/>
    <w:rsid w:val="00463EEB"/>
    <w:rsid w:val="00464C19"/>
    <w:rsid w:val="00466128"/>
    <w:rsid w:val="004667A9"/>
    <w:rsid w:val="0046786E"/>
    <w:rsid w:val="0047187D"/>
    <w:rsid w:val="00471EB1"/>
    <w:rsid w:val="00472532"/>
    <w:rsid w:val="004726B0"/>
    <w:rsid w:val="00472D0E"/>
    <w:rsid w:val="004748D3"/>
    <w:rsid w:val="00474D2A"/>
    <w:rsid w:val="004753F2"/>
    <w:rsid w:val="0047654E"/>
    <w:rsid w:val="00480518"/>
    <w:rsid w:val="00480A3C"/>
    <w:rsid w:val="00480B21"/>
    <w:rsid w:val="00482828"/>
    <w:rsid w:val="004831BE"/>
    <w:rsid w:val="004853EA"/>
    <w:rsid w:val="00485B6B"/>
    <w:rsid w:val="00485FA1"/>
    <w:rsid w:val="0048626A"/>
    <w:rsid w:val="00493197"/>
    <w:rsid w:val="00493F52"/>
    <w:rsid w:val="00493FB9"/>
    <w:rsid w:val="0049428A"/>
    <w:rsid w:val="004948EF"/>
    <w:rsid w:val="00496EDA"/>
    <w:rsid w:val="004976D9"/>
    <w:rsid w:val="0049772D"/>
    <w:rsid w:val="00497A85"/>
    <w:rsid w:val="004A0777"/>
    <w:rsid w:val="004A0918"/>
    <w:rsid w:val="004A1AED"/>
    <w:rsid w:val="004A23EA"/>
    <w:rsid w:val="004A4AB1"/>
    <w:rsid w:val="004A4EEB"/>
    <w:rsid w:val="004A6A4F"/>
    <w:rsid w:val="004B07D2"/>
    <w:rsid w:val="004B158C"/>
    <w:rsid w:val="004B2C6E"/>
    <w:rsid w:val="004B30CE"/>
    <w:rsid w:val="004B3B11"/>
    <w:rsid w:val="004B3CEE"/>
    <w:rsid w:val="004B3F7E"/>
    <w:rsid w:val="004B6072"/>
    <w:rsid w:val="004B6C1B"/>
    <w:rsid w:val="004B6D5C"/>
    <w:rsid w:val="004B7DA6"/>
    <w:rsid w:val="004C03AB"/>
    <w:rsid w:val="004C0DEB"/>
    <w:rsid w:val="004C0DF0"/>
    <w:rsid w:val="004C1162"/>
    <w:rsid w:val="004C11FF"/>
    <w:rsid w:val="004C1FD6"/>
    <w:rsid w:val="004C2C1B"/>
    <w:rsid w:val="004C35CD"/>
    <w:rsid w:val="004C51D8"/>
    <w:rsid w:val="004C584E"/>
    <w:rsid w:val="004C5C5A"/>
    <w:rsid w:val="004C6FD8"/>
    <w:rsid w:val="004D324A"/>
    <w:rsid w:val="004D36F5"/>
    <w:rsid w:val="004D3EBF"/>
    <w:rsid w:val="004D41B2"/>
    <w:rsid w:val="004D5849"/>
    <w:rsid w:val="004E062C"/>
    <w:rsid w:val="004E09ED"/>
    <w:rsid w:val="004E0DF2"/>
    <w:rsid w:val="004E6581"/>
    <w:rsid w:val="004E719C"/>
    <w:rsid w:val="004E7374"/>
    <w:rsid w:val="004E7628"/>
    <w:rsid w:val="004F19FE"/>
    <w:rsid w:val="004F266F"/>
    <w:rsid w:val="004F271D"/>
    <w:rsid w:val="004F3015"/>
    <w:rsid w:val="004F38E1"/>
    <w:rsid w:val="004F493E"/>
    <w:rsid w:val="004F59E9"/>
    <w:rsid w:val="004F65CF"/>
    <w:rsid w:val="004F702D"/>
    <w:rsid w:val="005024C7"/>
    <w:rsid w:val="005029DB"/>
    <w:rsid w:val="005032D2"/>
    <w:rsid w:val="005039C4"/>
    <w:rsid w:val="00503EFD"/>
    <w:rsid w:val="005045D4"/>
    <w:rsid w:val="00504877"/>
    <w:rsid w:val="00504E3C"/>
    <w:rsid w:val="005058A0"/>
    <w:rsid w:val="0050598C"/>
    <w:rsid w:val="00505E97"/>
    <w:rsid w:val="00510635"/>
    <w:rsid w:val="00510A9E"/>
    <w:rsid w:val="00512AED"/>
    <w:rsid w:val="0051323E"/>
    <w:rsid w:val="00513855"/>
    <w:rsid w:val="00513AD1"/>
    <w:rsid w:val="00513E10"/>
    <w:rsid w:val="00513F73"/>
    <w:rsid w:val="005141B0"/>
    <w:rsid w:val="00521EFB"/>
    <w:rsid w:val="00523513"/>
    <w:rsid w:val="00524C31"/>
    <w:rsid w:val="005259F2"/>
    <w:rsid w:val="0052655A"/>
    <w:rsid w:val="005268C8"/>
    <w:rsid w:val="005270DC"/>
    <w:rsid w:val="005279F5"/>
    <w:rsid w:val="00527A7B"/>
    <w:rsid w:val="00527F0A"/>
    <w:rsid w:val="005304F7"/>
    <w:rsid w:val="00530A31"/>
    <w:rsid w:val="00530FD3"/>
    <w:rsid w:val="00532C56"/>
    <w:rsid w:val="00533607"/>
    <w:rsid w:val="005363AC"/>
    <w:rsid w:val="0053688A"/>
    <w:rsid w:val="00536E52"/>
    <w:rsid w:val="0053701E"/>
    <w:rsid w:val="005373F4"/>
    <w:rsid w:val="00537CBB"/>
    <w:rsid w:val="00540457"/>
    <w:rsid w:val="0054081B"/>
    <w:rsid w:val="00540BD5"/>
    <w:rsid w:val="0054215E"/>
    <w:rsid w:val="00542955"/>
    <w:rsid w:val="00542AB9"/>
    <w:rsid w:val="005436FD"/>
    <w:rsid w:val="00544CCF"/>
    <w:rsid w:val="00545291"/>
    <w:rsid w:val="00545465"/>
    <w:rsid w:val="00545A77"/>
    <w:rsid w:val="0054703B"/>
    <w:rsid w:val="00547B28"/>
    <w:rsid w:val="005505A2"/>
    <w:rsid w:val="00550DDD"/>
    <w:rsid w:val="00551286"/>
    <w:rsid w:val="00553012"/>
    <w:rsid w:val="00554919"/>
    <w:rsid w:val="0055498B"/>
    <w:rsid w:val="00554BA3"/>
    <w:rsid w:val="00554E24"/>
    <w:rsid w:val="00555C44"/>
    <w:rsid w:val="00556B5C"/>
    <w:rsid w:val="005609C1"/>
    <w:rsid w:val="00561445"/>
    <w:rsid w:val="00561E3C"/>
    <w:rsid w:val="00562094"/>
    <w:rsid w:val="00562997"/>
    <w:rsid w:val="005642A3"/>
    <w:rsid w:val="00564645"/>
    <w:rsid w:val="005659B6"/>
    <w:rsid w:val="00566704"/>
    <w:rsid w:val="005708FA"/>
    <w:rsid w:val="00572BB2"/>
    <w:rsid w:val="00572D31"/>
    <w:rsid w:val="00574C98"/>
    <w:rsid w:val="00574F35"/>
    <w:rsid w:val="005770E4"/>
    <w:rsid w:val="00577B29"/>
    <w:rsid w:val="00580544"/>
    <w:rsid w:val="00580A93"/>
    <w:rsid w:val="005820B7"/>
    <w:rsid w:val="00582357"/>
    <w:rsid w:val="00582A3E"/>
    <w:rsid w:val="00582A53"/>
    <w:rsid w:val="00583056"/>
    <w:rsid w:val="0058539A"/>
    <w:rsid w:val="00585894"/>
    <w:rsid w:val="005877C7"/>
    <w:rsid w:val="0059471E"/>
    <w:rsid w:val="00594801"/>
    <w:rsid w:val="00594A50"/>
    <w:rsid w:val="005952B7"/>
    <w:rsid w:val="005953F3"/>
    <w:rsid w:val="0059556D"/>
    <w:rsid w:val="00595644"/>
    <w:rsid w:val="00595D27"/>
    <w:rsid w:val="005964E5"/>
    <w:rsid w:val="00596C40"/>
    <w:rsid w:val="00597414"/>
    <w:rsid w:val="00597996"/>
    <w:rsid w:val="005A0338"/>
    <w:rsid w:val="005A1C0F"/>
    <w:rsid w:val="005A2784"/>
    <w:rsid w:val="005A2B0C"/>
    <w:rsid w:val="005A4A5B"/>
    <w:rsid w:val="005A5682"/>
    <w:rsid w:val="005B0A9F"/>
    <w:rsid w:val="005B1CEF"/>
    <w:rsid w:val="005B52AA"/>
    <w:rsid w:val="005B5BFB"/>
    <w:rsid w:val="005B652A"/>
    <w:rsid w:val="005B67C7"/>
    <w:rsid w:val="005B6F35"/>
    <w:rsid w:val="005C0E79"/>
    <w:rsid w:val="005C1BA3"/>
    <w:rsid w:val="005C2EF7"/>
    <w:rsid w:val="005C46E8"/>
    <w:rsid w:val="005C65C7"/>
    <w:rsid w:val="005C6819"/>
    <w:rsid w:val="005C6EBB"/>
    <w:rsid w:val="005C7CB1"/>
    <w:rsid w:val="005D02DE"/>
    <w:rsid w:val="005D07FF"/>
    <w:rsid w:val="005D0CC7"/>
    <w:rsid w:val="005D1431"/>
    <w:rsid w:val="005D205C"/>
    <w:rsid w:val="005D23A8"/>
    <w:rsid w:val="005D3AD4"/>
    <w:rsid w:val="005D3C42"/>
    <w:rsid w:val="005D3D51"/>
    <w:rsid w:val="005D4719"/>
    <w:rsid w:val="005D5E81"/>
    <w:rsid w:val="005D641E"/>
    <w:rsid w:val="005D6EFA"/>
    <w:rsid w:val="005D7EAF"/>
    <w:rsid w:val="005E397A"/>
    <w:rsid w:val="005E485A"/>
    <w:rsid w:val="005E4D6B"/>
    <w:rsid w:val="005E5BFB"/>
    <w:rsid w:val="005F0F7A"/>
    <w:rsid w:val="005F10B1"/>
    <w:rsid w:val="005F1804"/>
    <w:rsid w:val="005F293A"/>
    <w:rsid w:val="005F3312"/>
    <w:rsid w:val="005F393D"/>
    <w:rsid w:val="005F6940"/>
    <w:rsid w:val="005F6F2F"/>
    <w:rsid w:val="00601F7A"/>
    <w:rsid w:val="00602C79"/>
    <w:rsid w:val="00602D5E"/>
    <w:rsid w:val="0060301C"/>
    <w:rsid w:val="006035DF"/>
    <w:rsid w:val="00603CB7"/>
    <w:rsid w:val="006044C4"/>
    <w:rsid w:val="006048D2"/>
    <w:rsid w:val="00605136"/>
    <w:rsid w:val="00607B65"/>
    <w:rsid w:val="006103E3"/>
    <w:rsid w:val="00612AFE"/>
    <w:rsid w:val="0061303A"/>
    <w:rsid w:val="00614F99"/>
    <w:rsid w:val="00617803"/>
    <w:rsid w:val="00620627"/>
    <w:rsid w:val="00620AD5"/>
    <w:rsid w:val="006227A3"/>
    <w:rsid w:val="0062285A"/>
    <w:rsid w:val="00623119"/>
    <w:rsid w:val="006238D8"/>
    <w:rsid w:val="00624285"/>
    <w:rsid w:val="00624636"/>
    <w:rsid w:val="00624988"/>
    <w:rsid w:val="006255F2"/>
    <w:rsid w:val="00625E21"/>
    <w:rsid w:val="00626074"/>
    <w:rsid w:val="00630620"/>
    <w:rsid w:val="00632E6E"/>
    <w:rsid w:val="006338A1"/>
    <w:rsid w:val="00634CB7"/>
    <w:rsid w:val="00635532"/>
    <w:rsid w:val="00635D07"/>
    <w:rsid w:val="00640F82"/>
    <w:rsid w:val="00642017"/>
    <w:rsid w:val="00643015"/>
    <w:rsid w:val="00643048"/>
    <w:rsid w:val="006438D3"/>
    <w:rsid w:val="00643E73"/>
    <w:rsid w:val="006460F0"/>
    <w:rsid w:val="006462CF"/>
    <w:rsid w:val="0064714F"/>
    <w:rsid w:val="0064750F"/>
    <w:rsid w:val="0065003F"/>
    <w:rsid w:val="00650E44"/>
    <w:rsid w:val="006512B2"/>
    <w:rsid w:val="006516B2"/>
    <w:rsid w:val="00651746"/>
    <w:rsid w:val="00651CB2"/>
    <w:rsid w:val="0065380A"/>
    <w:rsid w:val="00655B79"/>
    <w:rsid w:val="006560FF"/>
    <w:rsid w:val="006602FD"/>
    <w:rsid w:val="006612BF"/>
    <w:rsid w:val="006615CD"/>
    <w:rsid w:val="006621DB"/>
    <w:rsid w:val="006644E0"/>
    <w:rsid w:val="006646B0"/>
    <w:rsid w:val="006651EF"/>
    <w:rsid w:val="006672A0"/>
    <w:rsid w:val="00671A2B"/>
    <w:rsid w:val="00671D7C"/>
    <w:rsid w:val="006722EA"/>
    <w:rsid w:val="00672D87"/>
    <w:rsid w:val="006732D3"/>
    <w:rsid w:val="00673645"/>
    <w:rsid w:val="00673CFE"/>
    <w:rsid w:val="006742C1"/>
    <w:rsid w:val="00675299"/>
    <w:rsid w:val="006755D9"/>
    <w:rsid w:val="00675B89"/>
    <w:rsid w:val="0067667A"/>
    <w:rsid w:val="00677F8D"/>
    <w:rsid w:val="00680D8D"/>
    <w:rsid w:val="006810C7"/>
    <w:rsid w:val="00681BB8"/>
    <w:rsid w:val="0068201E"/>
    <w:rsid w:val="00683529"/>
    <w:rsid w:val="00683913"/>
    <w:rsid w:val="0068469F"/>
    <w:rsid w:val="00684719"/>
    <w:rsid w:val="0068534B"/>
    <w:rsid w:val="00685BB6"/>
    <w:rsid w:val="00686482"/>
    <w:rsid w:val="00686B29"/>
    <w:rsid w:val="00687633"/>
    <w:rsid w:val="00690214"/>
    <w:rsid w:val="00692063"/>
    <w:rsid w:val="00692161"/>
    <w:rsid w:val="00693345"/>
    <w:rsid w:val="00694753"/>
    <w:rsid w:val="00694BAE"/>
    <w:rsid w:val="00696685"/>
    <w:rsid w:val="00696DF5"/>
    <w:rsid w:val="00697033"/>
    <w:rsid w:val="006A131F"/>
    <w:rsid w:val="006A1535"/>
    <w:rsid w:val="006A285B"/>
    <w:rsid w:val="006A2BFF"/>
    <w:rsid w:val="006A2E80"/>
    <w:rsid w:val="006A4412"/>
    <w:rsid w:val="006A4EE5"/>
    <w:rsid w:val="006A5A23"/>
    <w:rsid w:val="006A7165"/>
    <w:rsid w:val="006A75E3"/>
    <w:rsid w:val="006B0042"/>
    <w:rsid w:val="006B0BF1"/>
    <w:rsid w:val="006B1D49"/>
    <w:rsid w:val="006B2C3E"/>
    <w:rsid w:val="006B2CCB"/>
    <w:rsid w:val="006B3108"/>
    <w:rsid w:val="006B466D"/>
    <w:rsid w:val="006B526E"/>
    <w:rsid w:val="006B5961"/>
    <w:rsid w:val="006B74D0"/>
    <w:rsid w:val="006B779E"/>
    <w:rsid w:val="006C0843"/>
    <w:rsid w:val="006C1065"/>
    <w:rsid w:val="006C1748"/>
    <w:rsid w:val="006C2B20"/>
    <w:rsid w:val="006C46CD"/>
    <w:rsid w:val="006C551C"/>
    <w:rsid w:val="006C59D9"/>
    <w:rsid w:val="006C7C34"/>
    <w:rsid w:val="006D17EE"/>
    <w:rsid w:val="006D20A1"/>
    <w:rsid w:val="006D2F14"/>
    <w:rsid w:val="006D3B0E"/>
    <w:rsid w:val="006D7014"/>
    <w:rsid w:val="006D70B9"/>
    <w:rsid w:val="006D7184"/>
    <w:rsid w:val="006E0AE7"/>
    <w:rsid w:val="006E106A"/>
    <w:rsid w:val="006E3C99"/>
    <w:rsid w:val="006E4181"/>
    <w:rsid w:val="006E5B6C"/>
    <w:rsid w:val="006E7187"/>
    <w:rsid w:val="006F12E3"/>
    <w:rsid w:val="006F32F5"/>
    <w:rsid w:val="006F3686"/>
    <w:rsid w:val="006F4832"/>
    <w:rsid w:val="006F5AD9"/>
    <w:rsid w:val="006F6346"/>
    <w:rsid w:val="0070033F"/>
    <w:rsid w:val="0070122A"/>
    <w:rsid w:val="007024E8"/>
    <w:rsid w:val="0070276C"/>
    <w:rsid w:val="00706333"/>
    <w:rsid w:val="00707E32"/>
    <w:rsid w:val="00710032"/>
    <w:rsid w:val="00710438"/>
    <w:rsid w:val="00712607"/>
    <w:rsid w:val="0071271D"/>
    <w:rsid w:val="00712BAC"/>
    <w:rsid w:val="00713938"/>
    <w:rsid w:val="00714863"/>
    <w:rsid w:val="00714EE6"/>
    <w:rsid w:val="0071645E"/>
    <w:rsid w:val="0071660E"/>
    <w:rsid w:val="00716782"/>
    <w:rsid w:val="00716B0D"/>
    <w:rsid w:val="00717B2B"/>
    <w:rsid w:val="00720203"/>
    <w:rsid w:val="00722D99"/>
    <w:rsid w:val="007232ED"/>
    <w:rsid w:val="00723933"/>
    <w:rsid w:val="00725155"/>
    <w:rsid w:val="00726EF5"/>
    <w:rsid w:val="00726F96"/>
    <w:rsid w:val="00731D01"/>
    <w:rsid w:val="00731F7B"/>
    <w:rsid w:val="0073203A"/>
    <w:rsid w:val="00732447"/>
    <w:rsid w:val="00732BFF"/>
    <w:rsid w:val="00733DC7"/>
    <w:rsid w:val="007340DA"/>
    <w:rsid w:val="007352BF"/>
    <w:rsid w:val="00735FFB"/>
    <w:rsid w:val="00737545"/>
    <w:rsid w:val="007400BE"/>
    <w:rsid w:val="00741EC4"/>
    <w:rsid w:val="00742237"/>
    <w:rsid w:val="0074261C"/>
    <w:rsid w:val="007449E0"/>
    <w:rsid w:val="00744CB6"/>
    <w:rsid w:val="007472D9"/>
    <w:rsid w:val="00747520"/>
    <w:rsid w:val="00747662"/>
    <w:rsid w:val="0074786D"/>
    <w:rsid w:val="00747A18"/>
    <w:rsid w:val="0075048D"/>
    <w:rsid w:val="00750A5E"/>
    <w:rsid w:val="00751F11"/>
    <w:rsid w:val="00755474"/>
    <w:rsid w:val="00755AFD"/>
    <w:rsid w:val="00756923"/>
    <w:rsid w:val="00756AF6"/>
    <w:rsid w:val="007610AD"/>
    <w:rsid w:val="0076152E"/>
    <w:rsid w:val="0076189D"/>
    <w:rsid w:val="00761D12"/>
    <w:rsid w:val="007641FD"/>
    <w:rsid w:val="00764F30"/>
    <w:rsid w:val="0076549D"/>
    <w:rsid w:val="00765FA7"/>
    <w:rsid w:val="007665C6"/>
    <w:rsid w:val="007668DE"/>
    <w:rsid w:val="00766EAE"/>
    <w:rsid w:val="00773B8A"/>
    <w:rsid w:val="0077557F"/>
    <w:rsid w:val="00775C81"/>
    <w:rsid w:val="0077682F"/>
    <w:rsid w:val="00777CF1"/>
    <w:rsid w:val="007802CD"/>
    <w:rsid w:val="00780982"/>
    <w:rsid w:val="00781CE3"/>
    <w:rsid w:val="007822C3"/>
    <w:rsid w:val="00782EAA"/>
    <w:rsid w:val="00783A14"/>
    <w:rsid w:val="0078501D"/>
    <w:rsid w:val="00786FE2"/>
    <w:rsid w:val="00787F58"/>
    <w:rsid w:val="00791100"/>
    <w:rsid w:val="00791C6C"/>
    <w:rsid w:val="00793401"/>
    <w:rsid w:val="0079564D"/>
    <w:rsid w:val="007958FB"/>
    <w:rsid w:val="00795D70"/>
    <w:rsid w:val="00796389"/>
    <w:rsid w:val="00796ED4"/>
    <w:rsid w:val="007A06F1"/>
    <w:rsid w:val="007A07FF"/>
    <w:rsid w:val="007A181B"/>
    <w:rsid w:val="007A3E8E"/>
    <w:rsid w:val="007A456B"/>
    <w:rsid w:val="007A6C6A"/>
    <w:rsid w:val="007A6C8A"/>
    <w:rsid w:val="007A768D"/>
    <w:rsid w:val="007A7B0B"/>
    <w:rsid w:val="007A7D0E"/>
    <w:rsid w:val="007B02F8"/>
    <w:rsid w:val="007B194A"/>
    <w:rsid w:val="007B4720"/>
    <w:rsid w:val="007B6A44"/>
    <w:rsid w:val="007B77C4"/>
    <w:rsid w:val="007C123B"/>
    <w:rsid w:val="007C1855"/>
    <w:rsid w:val="007C19BD"/>
    <w:rsid w:val="007C1FA4"/>
    <w:rsid w:val="007C3076"/>
    <w:rsid w:val="007C34D4"/>
    <w:rsid w:val="007C3774"/>
    <w:rsid w:val="007C43D2"/>
    <w:rsid w:val="007C57D5"/>
    <w:rsid w:val="007C732F"/>
    <w:rsid w:val="007C7DB3"/>
    <w:rsid w:val="007D035E"/>
    <w:rsid w:val="007D03C4"/>
    <w:rsid w:val="007D0ABA"/>
    <w:rsid w:val="007D20F4"/>
    <w:rsid w:val="007D586A"/>
    <w:rsid w:val="007D5CBD"/>
    <w:rsid w:val="007D5EA8"/>
    <w:rsid w:val="007D7347"/>
    <w:rsid w:val="007E1B18"/>
    <w:rsid w:val="007E65A4"/>
    <w:rsid w:val="007E7037"/>
    <w:rsid w:val="007E7C18"/>
    <w:rsid w:val="007F0D94"/>
    <w:rsid w:val="007F4426"/>
    <w:rsid w:val="007F4D1F"/>
    <w:rsid w:val="007F5707"/>
    <w:rsid w:val="007F5AD8"/>
    <w:rsid w:val="007F6677"/>
    <w:rsid w:val="00800E0C"/>
    <w:rsid w:val="00801D03"/>
    <w:rsid w:val="008027CB"/>
    <w:rsid w:val="008029BF"/>
    <w:rsid w:val="00803E5A"/>
    <w:rsid w:val="00804328"/>
    <w:rsid w:val="008046F8"/>
    <w:rsid w:val="00804B94"/>
    <w:rsid w:val="00805E3F"/>
    <w:rsid w:val="00806A46"/>
    <w:rsid w:val="0081093E"/>
    <w:rsid w:val="008130EE"/>
    <w:rsid w:val="00813D5B"/>
    <w:rsid w:val="00814D9D"/>
    <w:rsid w:val="00815803"/>
    <w:rsid w:val="00820EE5"/>
    <w:rsid w:val="00823F15"/>
    <w:rsid w:val="008240BA"/>
    <w:rsid w:val="0082445F"/>
    <w:rsid w:val="008248A8"/>
    <w:rsid w:val="00825022"/>
    <w:rsid w:val="00826F61"/>
    <w:rsid w:val="008304DF"/>
    <w:rsid w:val="00830D3B"/>
    <w:rsid w:val="00831C4A"/>
    <w:rsid w:val="008325BE"/>
    <w:rsid w:val="00832C9D"/>
    <w:rsid w:val="00837744"/>
    <w:rsid w:val="008404EB"/>
    <w:rsid w:val="008405F1"/>
    <w:rsid w:val="00841AEC"/>
    <w:rsid w:val="00842517"/>
    <w:rsid w:val="008431AA"/>
    <w:rsid w:val="008452AD"/>
    <w:rsid w:val="00846012"/>
    <w:rsid w:val="00847170"/>
    <w:rsid w:val="008478C1"/>
    <w:rsid w:val="008501BC"/>
    <w:rsid w:val="00853B0D"/>
    <w:rsid w:val="008544D8"/>
    <w:rsid w:val="00855440"/>
    <w:rsid w:val="00855FFF"/>
    <w:rsid w:val="00856170"/>
    <w:rsid w:val="00856943"/>
    <w:rsid w:val="00856A80"/>
    <w:rsid w:val="008575FC"/>
    <w:rsid w:val="00861204"/>
    <w:rsid w:val="00861D08"/>
    <w:rsid w:val="0086240A"/>
    <w:rsid w:val="00862BCC"/>
    <w:rsid w:val="00867221"/>
    <w:rsid w:val="008700E4"/>
    <w:rsid w:val="0087024D"/>
    <w:rsid w:val="008706F7"/>
    <w:rsid w:val="0087108D"/>
    <w:rsid w:val="0087182C"/>
    <w:rsid w:val="0087340E"/>
    <w:rsid w:val="00873CB9"/>
    <w:rsid w:val="0087408A"/>
    <w:rsid w:val="008744EF"/>
    <w:rsid w:val="008772C1"/>
    <w:rsid w:val="00880264"/>
    <w:rsid w:val="00880C53"/>
    <w:rsid w:val="00881020"/>
    <w:rsid w:val="00881679"/>
    <w:rsid w:val="008821D3"/>
    <w:rsid w:val="00882650"/>
    <w:rsid w:val="0088400C"/>
    <w:rsid w:val="0088489E"/>
    <w:rsid w:val="00885880"/>
    <w:rsid w:val="00885C49"/>
    <w:rsid w:val="0088631A"/>
    <w:rsid w:val="00886E43"/>
    <w:rsid w:val="00886F4E"/>
    <w:rsid w:val="00887A25"/>
    <w:rsid w:val="00891C8A"/>
    <w:rsid w:val="0089266A"/>
    <w:rsid w:val="008926F6"/>
    <w:rsid w:val="0089348E"/>
    <w:rsid w:val="00893998"/>
    <w:rsid w:val="00896727"/>
    <w:rsid w:val="00896C4D"/>
    <w:rsid w:val="008A071F"/>
    <w:rsid w:val="008A3A27"/>
    <w:rsid w:val="008A3C4B"/>
    <w:rsid w:val="008A5542"/>
    <w:rsid w:val="008B0A6A"/>
    <w:rsid w:val="008B328E"/>
    <w:rsid w:val="008B3323"/>
    <w:rsid w:val="008B4340"/>
    <w:rsid w:val="008B60C5"/>
    <w:rsid w:val="008B70D5"/>
    <w:rsid w:val="008B7C9B"/>
    <w:rsid w:val="008C102A"/>
    <w:rsid w:val="008C1938"/>
    <w:rsid w:val="008C1CF4"/>
    <w:rsid w:val="008C2328"/>
    <w:rsid w:val="008C2506"/>
    <w:rsid w:val="008C38C4"/>
    <w:rsid w:val="008C4BD3"/>
    <w:rsid w:val="008C543D"/>
    <w:rsid w:val="008C6BAE"/>
    <w:rsid w:val="008C6FC3"/>
    <w:rsid w:val="008D0532"/>
    <w:rsid w:val="008D08C3"/>
    <w:rsid w:val="008D0B6B"/>
    <w:rsid w:val="008D3885"/>
    <w:rsid w:val="008D3EE3"/>
    <w:rsid w:val="008D57D4"/>
    <w:rsid w:val="008D631B"/>
    <w:rsid w:val="008D7EC4"/>
    <w:rsid w:val="008E0A7A"/>
    <w:rsid w:val="008E0FE0"/>
    <w:rsid w:val="008E162A"/>
    <w:rsid w:val="008E3430"/>
    <w:rsid w:val="008E364D"/>
    <w:rsid w:val="008E3CD6"/>
    <w:rsid w:val="008E3E31"/>
    <w:rsid w:val="008E4B6E"/>
    <w:rsid w:val="008F0958"/>
    <w:rsid w:val="008F0DDE"/>
    <w:rsid w:val="008F13A1"/>
    <w:rsid w:val="008F18BC"/>
    <w:rsid w:val="008F1E98"/>
    <w:rsid w:val="008F259C"/>
    <w:rsid w:val="008F4332"/>
    <w:rsid w:val="008F476F"/>
    <w:rsid w:val="008F5578"/>
    <w:rsid w:val="008F64CF"/>
    <w:rsid w:val="008F6DF3"/>
    <w:rsid w:val="008F6E59"/>
    <w:rsid w:val="008F7320"/>
    <w:rsid w:val="008F7370"/>
    <w:rsid w:val="00900DC6"/>
    <w:rsid w:val="00902128"/>
    <w:rsid w:val="00902540"/>
    <w:rsid w:val="00902659"/>
    <w:rsid w:val="00903275"/>
    <w:rsid w:val="00904476"/>
    <w:rsid w:val="009062F3"/>
    <w:rsid w:val="00906983"/>
    <w:rsid w:val="00906BD7"/>
    <w:rsid w:val="009074E7"/>
    <w:rsid w:val="00910DF0"/>
    <w:rsid w:val="00911418"/>
    <w:rsid w:val="0091227E"/>
    <w:rsid w:val="009123CD"/>
    <w:rsid w:val="00912D73"/>
    <w:rsid w:val="009157E8"/>
    <w:rsid w:val="009162C1"/>
    <w:rsid w:val="00917B57"/>
    <w:rsid w:val="0092043B"/>
    <w:rsid w:val="00920DE4"/>
    <w:rsid w:val="0092194D"/>
    <w:rsid w:val="00925174"/>
    <w:rsid w:val="009265EA"/>
    <w:rsid w:val="009266CD"/>
    <w:rsid w:val="009269D7"/>
    <w:rsid w:val="0092703F"/>
    <w:rsid w:val="0092713A"/>
    <w:rsid w:val="009321D4"/>
    <w:rsid w:val="009334C4"/>
    <w:rsid w:val="00933500"/>
    <w:rsid w:val="00933F95"/>
    <w:rsid w:val="0093717B"/>
    <w:rsid w:val="00937884"/>
    <w:rsid w:val="0093788F"/>
    <w:rsid w:val="0094048B"/>
    <w:rsid w:val="0094168A"/>
    <w:rsid w:val="009418AE"/>
    <w:rsid w:val="0094192C"/>
    <w:rsid w:val="00942DA7"/>
    <w:rsid w:val="0094380F"/>
    <w:rsid w:val="00943CA0"/>
    <w:rsid w:val="0094426C"/>
    <w:rsid w:val="00946B7B"/>
    <w:rsid w:val="009473EE"/>
    <w:rsid w:val="009509DA"/>
    <w:rsid w:val="009510FF"/>
    <w:rsid w:val="00952878"/>
    <w:rsid w:val="00952EC0"/>
    <w:rsid w:val="00954D4A"/>
    <w:rsid w:val="009577BB"/>
    <w:rsid w:val="009613C7"/>
    <w:rsid w:val="00962248"/>
    <w:rsid w:val="00962627"/>
    <w:rsid w:val="00963C82"/>
    <w:rsid w:val="00965DBE"/>
    <w:rsid w:val="00965FF2"/>
    <w:rsid w:val="009662EA"/>
    <w:rsid w:val="0096711E"/>
    <w:rsid w:val="00967DBD"/>
    <w:rsid w:val="00970135"/>
    <w:rsid w:val="00971937"/>
    <w:rsid w:val="00971B8C"/>
    <w:rsid w:val="0097312C"/>
    <w:rsid w:val="009758BA"/>
    <w:rsid w:val="00975DEC"/>
    <w:rsid w:val="0097637D"/>
    <w:rsid w:val="0097732B"/>
    <w:rsid w:val="0097742C"/>
    <w:rsid w:val="00977DAF"/>
    <w:rsid w:val="00980548"/>
    <w:rsid w:val="00981CE6"/>
    <w:rsid w:val="00982527"/>
    <w:rsid w:val="009825BE"/>
    <w:rsid w:val="009831D4"/>
    <w:rsid w:val="0098344E"/>
    <w:rsid w:val="009836E4"/>
    <w:rsid w:val="00985F91"/>
    <w:rsid w:val="00986300"/>
    <w:rsid w:val="00986471"/>
    <w:rsid w:val="00986AE0"/>
    <w:rsid w:val="0098770D"/>
    <w:rsid w:val="0099108F"/>
    <w:rsid w:val="00991107"/>
    <w:rsid w:val="0099121E"/>
    <w:rsid w:val="00991C68"/>
    <w:rsid w:val="00992B30"/>
    <w:rsid w:val="00993951"/>
    <w:rsid w:val="0099529C"/>
    <w:rsid w:val="009964D1"/>
    <w:rsid w:val="009A1222"/>
    <w:rsid w:val="009A26F9"/>
    <w:rsid w:val="009A2921"/>
    <w:rsid w:val="009A37B2"/>
    <w:rsid w:val="009A5600"/>
    <w:rsid w:val="009A6255"/>
    <w:rsid w:val="009A7250"/>
    <w:rsid w:val="009A7C32"/>
    <w:rsid w:val="009B000F"/>
    <w:rsid w:val="009B0313"/>
    <w:rsid w:val="009B0378"/>
    <w:rsid w:val="009B1025"/>
    <w:rsid w:val="009B1536"/>
    <w:rsid w:val="009B2DDB"/>
    <w:rsid w:val="009B31FF"/>
    <w:rsid w:val="009B418B"/>
    <w:rsid w:val="009B457E"/>
    <w:rsid w:val="009B4EE3"/>
    <w:rsid w:val="009B6C51"/>
    <w:rsid w:val="009C026A"/>
    <w:rsid w:val="009C20AF"/>
    <w:rsid w:val="009C2457"/>
    <w:rsid w:val="009C26BA"/>
    <w:rsid w:val="009C3074"/>
    <w:rsid w:val="009C3D45"/>
    <w:rsid w:val="009C3FD9"/>
    <w:rsid w:val="009C40DA"/>
    <w:rsid w:val="009C49EF"/>
    <w:rsid w:val="009C5FB1"/>
    <w:rsid w:val="009C6AA7"/>
    <w:rsid w:val="009C79A0"/>
    <w:rsid w:val="009D0566"/>
    <w:rsid w:val="009D108B"/>
    <w:rsid w:val="009D10A1"/>
    <w:rsid w:val="009D5320"/>
    <w:rsid w:val="009D5E39"/>
    <w:rsid w:val="009D62E8"/>
    <w:rsid w:val="009D7BBE"/>
    <w:rsid w:val="009E0037"/>
    <w:rsid w:val="009E1286"/>
    <w:rsid w:val="009E16B9"/>
    <w:rsid w:val="009E53D6"/>
    <w:rsid w:val="009E7851"/>
    <w:rsid w:val="009E7929"/>
    <w:rsid w:val="009E7CF7"/>
    <w:rsid w:val="009E7E9A"/>
    <w:rsid w:val="009F091E"/>
    <w:rsid w:val="009F1D4E"/>
    <w:rsid w:val="009F2589"/>
    <w:rsid w:val="009F261D"/>
    <w:rsid w:val="009F2658"/>
    <w:rsid w:val="009F3C36"/>
    <w:rsid w:val="009F488B"/>
    <w:rsid w:val="009F4F22"/>
    <w:rsid w:val="009F57FC"/>
    <w:rsid w:val="009F58E2"/>
    <w:rsid w:val="009F78F2"/>
    <w:rsid w:val="00A000D0"/>
    <w:rsid w:val="00A0110C"/>
    <w:rsid w:val="00A02212"/>
    <w:rsid w:val="00A02AFC"/>
    <w:rsid w:val="00A02DB4"/>
    <w:rsid w:val="00A03D99"/>
    <w:rsid w:val="00A060F7"/>
    <w:rsid w:val="00A06AFE"/>
    <w:rsid w:val="00A07A39"/>
    <w:rsid w:val="00A1020B"/>
    <w:rsid w:val="00A10BD1"/>
    <w:rsid w:val="00A113C5"/>
    <w:rsid w:val="00A115A1"/>
    <w:rsid w:val="00A12C64"/>
    <w:rsid w:val="00A12C8F"/>
    <w:rsid w:val="00A12D32"/>
    <w:rsid w:val="00A12E06"/>
    <w:rsid w:val="00A131AB"/>
    <w:rsid w:val="00A1435A"/>
    <w:rsid w:val="00A15586"/>
    <w:rsid w:val="00A161BA"/>
    <w:rsid w:val="00A16AC7"/>
    <w:rsid w:val="00A174F6"/>
    <w:rsid w:val="00A17C00"/>
    <w:rsid w:val="00A2008B"/>
    <w:rsid w:val="00A20CE1"/>
    <w:rsid w:val="00A20FBC"/>
    <w:rsid w:val="00A216D1"/>
    <w:rsid w:val="00A242FD"/>
    <w:rsid w:val="00A2436B"/>
    <w:rsid w:val="00A250FB"/>
    <w:rsid w:val="00A253C7"/>
    <w:rsid w:val="00A25451"/>
    <w:rsid w:val="00A255A9"/>
    <w:rsid w:val="00A2685F"/>
    <w:rsid w:val="00A27A26"/>
    <w:rsid w:val="00A27A94"/>
    <w:rsid w:val="00A31555"/>
    <w:rsid w:val="00A31640"/>
    <w:rsid w:val="00A32F21"/>
    <w:rsid w:val="00A33A28"/>
    <w:rsid w:val="00A33A3F"/>
    <w:rsid w:val="00A33FEE"/>
    <w:rsid w:val="00A369FE"/>
    <w:rsid w:val="00A4121F"/>
    <w:rsid w:val="00A41E2A"/>
    <w:rsid w:val="00A43F53"/>
    <w:rsid w:val="00A45A8A"/>
    <w:rsid w:val="00A4633F"/>
    <w:rsid w:val="00A50581"/>
    <w:rsid w:val="00A52FEB"/>
    <w:rsid w:val="00A531B8"/>
    <w:rsid w:val="00A54B16"/>
    <w:rsid w:val="00A5504F"/>
    <w:rsid w:val="00A55A64"/>
    <w:rsid w:val="00A55EAE"/>
    <w:rsid w:val="00A56162"/>
    <w:rsid w:val="00A5620C"/>
    <w:rsid w:val="00A56507"/>
    <w:rsid w:val="00A566CE"/>
    <w:rsid w:val="00A56760"/>
    <w:rsid w:val="00A57024"/>
    <w:rsid w:val="00A57379"/>
    <w:rsid w:val="00A6026F"/>
    <w:rsid w:val="00A61D1A"/>
    <w:rsid w:val="00A6258D"/>
    <w:rsid w:val="00A6276C"/>
    <w:rsid w:val="00A65CD4"/>
    <w:rsid w:val="00A65DE1"/>
    <w:rsid w:val="00A67867"/>
    <w:rsid w:val="00A67C6A"/>
    <w:rsid w:val="00A67E5E"/>
    <w:rsid w:val="00A70D69"/>
    <w:rsid w:val="00A71BFA"/>
    <w:rsid w:val="00A7214D"/>
    <w:rsid w:val="00A758EA"/>
    <w:rsid w:val="00A75D34"/>
    <w:rsid w:val="00A808A0"/>
    <w:rsid w:val="00A80B05"/>
    <w:rsid w:val="00A80EBA"/>
    <w:rsid w:val="00A817B5"/>
    <w:rsid w:val="00A8181F"/>
    <w:rsid w:val="00A82412"/>
    <w:rsid w:val="00A8241C"/>
    <w:rsid w:val="00A85319"/>
    <w:rsid w:val="00A85B73"/>
    <w:rsid w:val="00A85BC2"/>
    <w:rsid w:val="00A86AB7"/>
    <w:rsid w:val="00A87069"/>
    <w:rsid w:val="00A87F08"/>
    <w:rsid w:val="00A903A7"/>
    <w:rsid w:val="00A9064C"/>
    <w:rsid w:val="00A9396C"/>
    <w:rsid w:val="00A93BAD"/>
    <w:rsid w:val="00A95FE0"/>
    <w:rsid w:val="00A961E6"/>
    <w:rsid w:val="00A972A1"/>
    <w:rsid w:val="00A979F1"/>
    <w:rsid w:val="00A97A82"/>
    <w:rsid w:val="00AA148F"/>
    <w:rsid w:val="00AA1DFE"/>
    <w:rsid w:val="00AA24FC"/>
    <w:rsid w:val="00AA3ABA"/>
    <w:rsid w:val="00AA5043"/>
    <w:rsid w:val="00AA5FD0"/>
    <w:rsid w:val="00AA629A"/>
    <w:rsid w:val="00AA7D69"/>
    <w:rsid w:val="00AB2223"/>
    <w:rsid w:val="00AB2C66"/>
    <w:rsid w:val="00AB464F"/>
    <w:rsid w:val="00AB68C4"/>
    <w:rsid w:val="00AB6AFD"/>
    <w:rsid w:val="00AB7102"/>
    <w:rsid w:val="00AB7C40"/>
    <w:rsid w:val="00AC119A"/>
    <w:rsid w:val="00AC11CB"/>
    <w:rsid w:val="00AC320B"/>
    <w:rsid w:val="00AC389A"/>
    <w:rsid w:val="00AC3D80"/>
    <w:rsid w:val="00AC42EF"/>
    <w:rsid w:val="00AC58A4"/>
    <w:rsid w:val="00AC76A0"/>
    <w:rsid w:val="00AC76CB"/>
    <w:rsid w:val="00AD002D"/>
    <w:rsid w:val="00AD1664"/>
    <w:rsid w:val="00AD2537"/>
    <w:rsid w:val="00AD3422"/>
    <w:rsid w:val="00AD3B51"/>
    <w:rsid w:val="00AD3E6A"/>
    <w:rsid w:val="00AD4807"/>
    <w:rsid w:val="00AD4DC2"/>
    <w:rsid w:val="00AD566F"/>
    <w:rsid w:val="00AD5D30"/>
    <w:rsid w:val="00AD76A4"/>
    <w:rsid w:val="00AE10E4"/>
    <w:rsid w:val="00AE12CA"/>
    <w:rsid w:val="00AE1AA6"/>
    <w:rsid w:val="00AE2E4A"/>
    <w:rsid w:val="00AE6DE8"/>
    <w:rsid w:val="00AE6EE1"/>
    <w:rsid w:val="00AF16BF"/>
    <w:rsid w:val="00AF26AE"/>
    <w:rsid w:val="00AF3887"/>
    <w:rsid w:val="00AF3C78"/>
    <w:rsid w:val="00AF5424"/>
    <w:rsid w:val="00AF55D4"/>
    <w:rsid w:val="00AF5DA7"/>
    <w:rsid w:val="00B0382B"/>
    <w:rsid w:val="00B04804"/>
    <w:rsid w:val="00B04D94"/>
    <w:rsid w:val="00B056B9"/>
    <w:rsid w:val="00B06844"/>
    <w:rsid w:val="00B07633"/>
    <w:rsid w:val="00B102DE"/>
    <w:rsid w:val="00B1113D"/>
    <w:rsid w:val="00B11B7A"/>
    <w:rsid w:val="00B129AC"/>
    <w:rsid w:val="00B13202"/>
    <w:rsid w:val="00B142F9"/>
    <w:rsid w:val="00B14576"/>
    <w:rsid w:val="00B149F2"/>
    <w:rsid w:val="00B20CD9"/>
    <w:rsid w:val="00B21333"/>
    <w:rsid w:val="00B24FFA"/>
    <w:rsid w:val="00B25D31"/>
    <w:rsid w:val="00B30304"/>
    <w:rsid w:val="00B30E5E"/>
    <w:rsid w:val="00B30F11"/>
    <w:rsid w:val="00B322E6"/>
    <w:rsid w:val="00B33804"/>
    <w:rsid w:val="00B357FC"/>
    <w:rsid w:val="00B35924"/>
    <w:rsid w:val="00B35D33"/>
    <w:rsid w:val="00B3661C"/>
    <w:rsid w:val="00B3782F"/>
    <w:rsid w:val="00B41812"/>
    <w:rsid w:val="00B43535"/>
    <w:rsid w:val="00B46578"/>
    <w:rsid w:val="00B4671A"/>
    <w:rsid w:val="00B46734"/>
    <w:rsid w:val="00B46AF9"/>
    <w:rsid w:val="00B50FCE"/>
    <w:rsid w:val="00B557C8"/>
    <w:rsid w:val="00B565B2"/>
    <w:rsid w:val="00B56949"/>
    <w:rsid w:val="00B575AF"/>
    <w:rsid w:val="00B57697"/>
    <w:rsid w:val="00B603F5"/>
    <w:rsid w:val="00B608F1"/>
    <w:rsid w:val="00B609B0"/>
    <w:rsid w:val="00B60AA9"/>
    <w:rsid w:val="00B60BC2"/>
    <w:rsid w:val="00B60D75"/>
    <w:rsid w:val="00B63DFE"/>
    <w:rsid w:val="00B6413D"/>
    <w:rsid w:val="00B64D3D"/>
    <w:rsid w:val="00B65321"/>
    <w:rsid w:val="00B67F00"/>
    <w:rsid w:val="00B70340"/>
    <w:rsid w:val="00B72351"/>
    <w:rsid w:val="00B73E5F"/>
    <w:rsid w:val="00B73F81"/>
    <w:rsid w:val="00B743F8"/>
    <w:rsid w:val="00B7471B"/>
    <w:rsid w:val="00B7480C"/>
    <w:rsid w:val="00B74F4F"/>
    <w:rsid w:val="00B75215"/>
    <w:rsid w:val="00B804A6"/>
    <w:rsid w:val="00B8101A"/>
    <w:rsid w:val="00B8135C"/>
    <w:rsid w:val="00B82B76"/>
    <w:rsid w:val="00B8308B"/>
    <w:rsid w:val="00B83797"/>
    <w:rsid w:val="00B83B60"/>
    <w:rsid w:val="00B854BC"/>
    <w:rsid w:val="00B85B5F"/>
    <w:rsid w:val="00B85F16"/>
    <w:rsid w:val="00B86FBE"/>
    <w:rsid w:val="00B9191A"/>
    <w:rsid w:val="00B92442"/>
    <w:rsid w:val="00B937F7"/>
    <w:rsid w:val="00B93D40"/>
    <w:rsid w:val="00B93F91"/>
    <w:rsid w:val="00B95370"/>
    <w:rsid w:val="00B9790A"/>
    <w:rsid w:val="00B97F14"/>
    <w:rsid w:val="00BA0F81"/>
    <w:rsid w:val="00BA1308"/>
    <w:rsid w:val="00BA2436"/>
    <w:rsid w:val="00BA3D8C"/>
    <w:rsid w:val="00BA664C"/>
    <w:rsid w:val="00BA7B28"/>
    <w:rsid w:val="00BB0F53"/>
    <w:rsid w:val="00BB19CC"/>
    <w:rsid w:val="00BB2E2E"/>
    <w:rsid w:val="00BB3287"/>
    <w:rsid w:val="00BB34AF"/>
    <w:rsid w:val="00BB3EA3"/>
    <w:rsid w:val="00BB40D4"/>
    <w:rsid w:val="00BB664B"/>
    <w:rsid w:val="00BC0876"/>
    <w:rsid w:val="00BC15AB"/>
    <w:rsid w:val="00BC1CF8"/>
    <w:rsid w:val="00BC23EA"/>
    <w:rsid w:val="00BC4967"/>
    <w:rsid w:val="00BC6B05"/>
    <w:rsid w:val="00BC6DB8"/>
    <w:rsid w:val="00BD1053"/>
    <w:rsid w:val="00BD1A0A"/>
    <w:rsid w:val="00BD1E5E"/>
    <w:rsid w:val="00BD20CA"/>
    <w:rsid w:val="00BD25EA"/>
    <w:rsid w:val="00BE251B"/>
    <w:rsid w:val="00BE377A"/>
    <w:rsid w:val="00BE5C27"/>
    <w:rsid w:val="00BE6697"/>
    <w:rsid w:val="00BE66EE"/>
    <w:rsid w:val="00BE708D"/>
    <w:rsid w:val="00BE70F0"/>
    <w:rsid w:val="00BE76C6"/>
    <w:rsid w:val="00BF4279"/>
    <w:rsid w:val="00BF490A"/>
    <w:rsid w:val="00BF7F32"/>
    <w:rsid w:val="00C016C9"/>
    <w:rsid w:val="00C02454"/>
    <w:rsid w:val="00C03B84"/>
    <w:rsid w:val="00C04F56"/>
    <w:rsid w:val="00C10C47"/>
    <w:rsid w:val="00C111AE"/>
    <w:rsid w:val="00C11854"/>
    <w:rsid w:val="00C126B3"/>
    <w:rsid w:val="00C138EA"/>
    <w:rsid w:val="00C13A85"/>
    <w:rsid w:val="00C14184"/>
    <w:rsid w:val="00C1432E"/>
    <w:rsid w:val="00C14E68"/>
    <w:rsid w:val="00C1685E"/>
    <w:rsid w:val="00C16AF5"/>
    <w:rsid w:val="00C16E0E"/>
    <w:rsid w:val="00C1767C"/>
    <w:rsid w:val="00C178B3"/>
    <w:rsid w:val="00C20182"/>
    <w:rsid w:val="00C2154A"/>
    <w:rsid w:val="00C21801"/>
    <w:rsid w:val="00C21EB2"/>
    <w:rsid w:val="00C22126"/>
    <w:rsid w:val="00C225E5"/>
    <w:rsid w:val="00C228A8"/>
    <w:rsid w:val="00C22A3D"/>
    <w:rsid w:val="00C23C50"/>
    <w:rsid w:val="00C24FA0"/>
    <w:rsid w:val="00C264BC"/>
    <w:rsid w:val="00C2788C"/>
    <w:rsid w:val="00C3114C"/>
    <w:rsid w:val="00C32FB3"/>
    <w:rsid w:val="00C35747"/>
    <w:rsid w:val="00C36DFC"/>
    <w:rsid w:val="00C3709E"/>
    <w:rsid w:val="00C44EEC"/>
    <w:rsid w:val="00C461CA"/>
    <w:rsid w:val="00C471AC"/>
    <w:rsid w:val="00C47E36"/>
    <w:rsid w:val="00C54B9B"/>
    <w:rsid w:val="00C55CC8"/>
    <w:rsid w:val="00C56577"/>
    <w:rsid w:val="00C57108"/>
    <w:rsid w:val="00C5794B"/>
    <w:rsid w:val="00C60FE7"/>
    <w:rsid w:val="00C6162A"/>
    <w:rsid w:val="00C61EE3"/>
    <w:rsid w:val="00C645BB"/>
    <w:rsid w:val="00C65159"/>
    <w:rsid w:val="00C67701"/>
    <w:rsid w:val="00C67BBC"/>
    <w:rsid w:val="00C70B9E"/>
    <w:rsid w:val="00C724B2"/>
    <w:rsid w:val="00C7489E"/>
    <w:rsid w:val="00C74DB6"/>
    <w:rsid w:val="00C75503"/>
    <w:rsid w:val="00C75E81"/>
    <w:rsid w:val="00C771BE"/>
    <w:rsid w:val="00C80C29"/>
    <w:rsid w:val="00C81B00"/>
    <w:rsid w:val="00C823C5"/>
    <w:rsid w:val="00C832A9"/>
    <w:rsid w:val="00C85DE7"/>
    <w:rsid w:val="00C862AE"/>
    <w:rsid w:val="00C86C12"/>
    <w:rsid w:val="00C86D93"/>
    <w:rsid w:val="00C87502"/>
    <w:rsid w:val="00C9117E"/>
    <w:rsid w:val="00C91890"/>
    <w:rsid w:val="00C92FC4"/>
    <w:rsid w:val="00C932D3"/>
    <w:rsid w:val="00C95B33"/>
    <w:rsid w:val="00C96259"/>
    <w:rsid w:val="00CA005E"/>
    <w:rsid w:val="00CA064B"/>
    <w:rsid w:val="00CA0856"/>
    <w:rsid w:val="00CA0C9D"/>
    <w:rsid w:val="00CA1CD5"/>
    <w:rsid w:val="00CA2ED1"/>
    <w:rsid w:val="00CA3C96"/>
    <w:rsid w:val="00CA46C5"/>
    <w:rsid w:val="00CA4721"/>
    <w:rsid w:val="00CA4B0C"/>
    <w:rsid w:val="00CA5EBF"/>
    <w:rsid w:val="00CA61DE"/>
    <w:rsid w:val="00CA7429"/>
    <w:rsid w:val="00CA7513"/>
    <w:rsid w:val="00CB1B0A"/>
    <w:rsid w:val="00CB5991"/>
    <w:rsid w:val="00CC219E"/>
    <w:rsid w:val="00CC2CF0"/>
    <w:rsid w:val="00CC36D2"/>
    <w:rsid w:val="00CC3B78"/>
    <w:rsid w:val="00CC5645"/>
    <w:rsid w:val="00CC5CA7"/>
    <w:rsid w:val="00CC68C8"/>
    <w:rsid w:val="00CC6F8D"/>
    <w:rsid w:val="00CD004F"/>
    <w:rsid w:val="00CD0B77"/>
    <w:rsid w:val="00CD0F53"/>
    <w:rsid w:val="00CD22DC"/>
    <w:rsid w:val="00CD2A72"/>
    <w:rsid w:val="00CD4B37"/>
    <w:rsid w:val="00CD5E77"/>
    <w:rsid w:val="00CD7399"/>
    <w:rsid w:val="00CE00BA"/>
    <w:rsid w:val="00CE053C"/>
    <w:rsid w:val="00CE15E4"/>
    <w:rsid w:val="00CE3ADE"/>
    <w:rsid w:val="00CE4CB9"/>
    <w:rsid w:val="00CE5444"/>
    <w:rsid w:val="00CE55DC"/>
    <w:rsid w:val="00CE6085"/>
    <w:rsid w:val="00CE7363"/>
    <w:rsid w:val="00CF01DD"/>
    <w:rsid w:val="00CF0A86"/>
    <w:rsid w:val="00CF0D25"/>
    <w:rsid w:val="00CF25F8"/>
    <w:rsid w:val="00CF2E23"/>
    <w:rsid w:val="00CF4313"/>
    <w:rsid w:val="00CF4D91"/>
    <w:rsid w:val="00CF4F5E"/>
    <w:rsid w:val="00CF504A"/>
    <w:rsid w:val="00CF6084"/>
    <w:rsid w:val="00CF6283"/>
    <w:rsid w:val="00D01517"/>
    <w:rsid w:val="00D01E3C"/>
    <w:rsid w:val="00D02653"/>
    <w:rsid w:val="00D02952"/>
    <w:rsid w:val="00D02D4F"/>
    <w:rsid w:val="00D03F3A"/>
    <w:rsid w:val="00D05D19"/>
    <w:rsid w:val="00D05F6E"/>
    <w:rsid w:val="00D0686E"/>
    <w:rsid w:val="00D06F36"/>
    <w:rsid w:val="00D101B7"/>
    <w:rsid w:val="00D12F31"/>
    <w:rsid w:val="00D1536E"/>
    <w:rsid w:val="00D15CD0"/>
    <w:rsid w:val="00D16399"/>
    <w:rsid w:val="00D168E5"/>
    <w:rsid w:val="00D17BC8"/>
    <w:rsid w:val="00D17CD9"/>
    <w:rsid w:val="00D17CF0"/>
    <w:rsid w:val="00D22631"/>
    <w:rsid w:val="00D22AAF"/>
    <w:rsid w:val="00D22B0A"/>
    <w:rsid w:val="00D24381"/>
    <w:rsid w:val="00D24A9B"/>
    <w:rsid w:val="00D26CF2"/>
    <w:rsid w:val="00D26DDC"/>
    <w:rsid w:val="00D2735F"/>
    <w:rsid w:val="00D27872"/>
    <w:rsid w:val="00D30A61"/>
    <w:rsid w:val="00D31521"/>
    <w:rsid w:val="00D31D3B"/>
    <w:rsid w:val="00D32A57"/>
    <w:rsid w:val="00D35FF0"/>
    <w:rsid w:val="00D36A6F"/>
    <w:rsid w:val="00D3715D"/>
    <w:rsid w:val="00D40D6E"/>
    <w:rsid w:val="00D41AD2"/>
    <w:rsid w:val="00D42628"/>
    <w:rsid w:val="00D432E6"/>
    <w:rsid w:val="00D43E2F"/>
    <w:rsid w:val="00D44955"/>
    <w:rsid w:val="00D46F9F"/>
    <w:rsid w:val="00D47267"/>
    <w:rsid w:val="00D50167"/>
    <w:rsid w:val="00D5166A"/>
    <w:rsid w:val="00D53E9B"/>
    <w:rsid w:val="00D54993"/>
    <w:rsid w:val="00D5522E"/>
    <w:rsid w:val="00D5555F"/>
    <w:rsid w:val="00D55BB2"/>
    <w:rsid w:val="00D570D8"/>
    <w:rsid w:val="00D57CB2"/>
    <w:rsid w:val="00D602F3"/>
    <w:rsid w:val="00D61297"/>
    <w:rsid w:val="00D61527"/>
    <w:rsid w:val="00D61DD5"/>
    <w:rsid w:val="00D623E8"/>
    <w:rsid w:val="00D62515"/>
    <w:rsid w:val="00D62C15"/>
    <w:rsid w:val="00D63AF6"/>
    <w:rsid w:val="00D65017"/>
    <w:rsid w:val="00D65615"/>
    <w:rsid w:val="00D67B05"/>
    <w:rsid w:val="00D70004"/>
    <w:rsid w:val="00D70085"/>
    <w:rsid w:val="00D70102"/>
    <w:rsid w:val="00D7076A"/>
    <w:rsid w:val="00D70EDE"/>
    <w:rsid w:val="00D7241D"/>
    <w:rsid w:val="00D7282E"/>
    <w:rsid w:val="00D738CA"/>
    <w:rsid w:val="00D74142"/>
    <w:rsid w:val="00D75EC2"/>
    <w:rsid w:val="00D82442"/>
    <w:rsid w:val="00D82D28"/>
    <w:rsid w:val="00D82EE6"/>
    <w:rsid w:val="00D8398D"/>
    <w:rsid w:val="00D85F15"/>
    <w:rsid w:val="00D8701C"/>
    <w:rsid w:val="00D87ABB"/>
    <w:rsid w:val="00D904DD"/>
    <w:rsid w:val="00D904E7"/>
    <w:rsid w:val="00D917E9"/>
    <w:rsid w:val="00D9195B"/>
    <w:rsid w:val="00D93352"/>
    <w:rsid w:val="00D9380D"/>
    <w:rsid w:val="00D94276"/>
    <w:rsid w:val="00D95673"/>
    <w:rsid w:val="00D95947"/>
    <w:rsid w:val="00D95B3F"/>
    <w:rsid w:val="00DA0B22"/>
    <w:rsid w:val="00DA100D"/>
    <w:rsid w:val="00DA1174"/>
    <w:rsid w:val="00DA14F8"/>
    <w:rsid w:val="00DA1DF5"/>
    <w:rsid w:val="00DA29CF"/>
    <w:rsid w:val="00DA2EDE"/>
    <w:rsid w:val="00DA6062"/>
    <w:rsid w:val="00DA63D6"/>
    <w:rsid w:val="00DA63FC"/>
    <w:rsid w:val="00DA6BD8"/>
    <w:rsid w:val="00DA7B8C"/>
    <w:rsid w:val="00DB05B4"/>
    <w:rsid w:val="00DB07DD"/>
    <w:rsid w:val="00DB23F2"/>
    <w:rsid w:val="00DB241E"/>
    <w:rsid w:val="00DB2D00"/>
    <w:rsid w:val="00DB3E43"/>
    <w:rsid w:val="00DB415D"/>
    <w:rsid w:val="00DB4492"/>
    <w:rsid w:val="00DB5829"/>
    <w:rsid w:val="00DB6173"/>
    <w:rsid w:val="00DB6755"/>
    <w:rsid w:val="00DC1CF3"/>
    <w:rsid w:val="00DC3C16"/>
    <w:rsid w:val="00DC40EC"/>
    <w:rsid w:val="00DC41E7"/>
    <w:rsid w:val="00DC423A"/>
    <w:rsid w:val="00DC7FBE"/>
    <w:rsid w:val="00DD0404"/>
    <w:rsid w:val="00DD0629"/>
    <w:rsid w:val="00DD0ED7"/>
    <w:rsid w:val="00DD3BD8"/>
    <w:rsid w:val="00DD5644"/>
    <w:rsid w:val="00DD7558"/>
    <w:rsid w:val="00DE41D4"/>
    <w:rsid w:val="00DE485A"/>
    <w:rsid w:val="00DE5005"/>
    <w:rsid w:val="00DE555F"/>
    <w:rsid w:val="00DE5F87"/>
    <w:rsid w:val="00DE6256"/>
    <w:rsid w:val="00DE68A8"/>
    <w:rsid w:val="00DF160D"/>
    <w:rsid w:val="00DF3C07"/>
    <w:rsid w:val="00DF3DF6"/>
    <w:rsid w:val="00DF4CCA"/>
    <w:rsid w:val="00DF5F29"/>
    <w:rsid w:val="00DF62A0"/>
    <w:rsid w:val="00DF6886"/>
    <w:rsid w:val="00DF738D"/>
    <w:rsid w:val="00E01E73"/>
    <w:rsid w:val="00E02E02"/>
    <w:rsid w:val="00E0396F"/>
    <w:rsid w:val="00E03BF0"/>
    <w:rsid w:val="00E0429F"/>
    <w:rsid w:val="00E06B59"/>
    <w:rsid w:val="00E10121"/>
    <w:rsid w:val="00E115CF"/>
    <w:rsid w:val="00E1199F"/>
    <w:rsid w:val="00E13DC8"/>
    <w:rsid w:val="00E13FF8"/>
    <w:rsid w:val="00E142D9"/>
    <w:rsid w:val="00E1489F"/>
    <w:rsid w:val="00E14B23"/>
    <w:rsid w:val="00E156AB"/>
    <w:rsid w:val="00E15BC6"/>
    <w:rsid w:val="00E16057"/>
    <w:rsid w:val="00E16EA7"/>
    <w:rsid w:val="00E20EA7"/>
    <w:rsid w:val="00E20F86"/>
    <w:rsid w:val="00E21B1E"/>
    <w:rsid w:val="00E22010"/>
    <w:rsid w:val="00E24923"/>
    <w:rsid w:val="00E2588D"/>
    <w:rsid w:val="00E273AC"/>
    <w:rsid w:val="00E3013C"/>
    <w:rsid w:val="00E3114E"/>
    <w:rsid w:val="00E311CE"/>
    <w:rsid w:val="00E32479"/>
    <w:rsid w:val="00E337F8"/>
    <w:rsid w:val="00E33FD0"/>
    <w:rsid w:val="00E352FB"/>
    <w:rsid w:val="00E35B15"/>
    <w:rsid w:val="00E35C05"/>
    <w:rsid w:val="00E35FB2"/>
    <w:rsid w:val="00E37673"/>
    <w:rsid w:val="00E40AC1"/>
    <w:rsid w:val="00E4771D"/>
    <w:rsid w:val="00E47AB7"/>
    <w:rsid w:val="00E50909"/>
    <w:rsid w:val="00E5116A"/>
    <w:rsid w:val="00E53C9A"/>
    <w:rsid w:val="00E53F03"/>
    <w:rsid w:val="00E54027"/>
    <w:rsid w:val="00E54835"/>
    <w:rsid w:val="00E56188"/>
    <w:rsid w:val="00E56F43"/>
    <w:rsid w:val="00E607A6"/>
    <w:rsid w:val="00E60CDB"/>
    <w:rsid w:val="00E6155B"/>
    <w:rsid w:val="00E616C6"/>
    <w:rsid w:val="00E61753"/>
    <w:rsid w:val="00E626D8"/>
    <w:rsid w:val="00E64273"/>
    <w:rsid w:val="00E6467D"/>
    <w:rsid w:val="00E6543E"/>
    <w:rsid w:val="00E6620A"/>
    <w:rsid w:val="00E66241"/>
    <w:rsid w:val="00E66356"/>
    <w:rsid w:val="00E6713D"/>
    <w:rsid w:val="00E67B96"/>
    <w:rsid w:val="00E7142F"/>
    <w:rsid w:val="00E71ECC"/>
    <w:rsid w:val="00E72341"/>
    <w:rsid w:val="00E72E32"/>
    <w:rsid w:val="00E7315B"/>
    <w:rsid w:val="00E74D93"/>
    <w:rsid w:val="00E75500"/>
    <w:rsid w:val="00E762EC"/>
    <w:rsid w:val="00E777F3"/>
    <w:rsid w:val="00E8073D"/>
    <w:rsid w:val="00E813A4"/>
    <w:rsid w:val="00E8222B"/>
    <w:rsid w:val="00E833DA"/>
    <w:rsid w:val="00E839AE"/>
    <w:rsid w:val="00E86D8D"/>
    <w:rsid w:val="00E871C2"/>
    <w:rsid w:val="00E873BC"/>
    <w:rsid w:val="00E8773D"/>
    <w:rsid w:val="00E87797"/>
    <w:rsid w:val="00E87932"/>
    <w:rsid w:val="00E9059B"/>
    <w:rsid w:val="00E918BF"/>
    <w:rsid w:val="00E920FB"/>
    <w:rsid w:val="00E93C5F"/>
    <w:rsid w:val="00E94427"/>
    <w:rsid w:val="00E95188"/>
    <w:rsid w:val="00E95792"/>
    <w:rsid w:val="00E95D13"/>
    <w:rsid w:val="00E9642F"/>
    <w:rsid w:val="00E96BB8"/>
    <w:rsid w:val="00EA034F"/>
    <w:rsid w:val="00EA04D1"/>
    <w:rsid w:val="00EA0BB4"/>
    <w:rsid w:val="00EA0F4C"/>
    <w:rsid w:val="00EA1FF3"/>
    <w:rsid w:val="00EA2468"/>
    <w:rsid w:val="00EA284C"/>
    <w:rsid w:val="00EA2BEB"/>
    <w:rsid w:val="00EA2D18"/>
    <w:rsid w:val="00EA5BE2"/>
    <w:rsid w:val="00EA6412"/>
    <w:rsid w:val="00EA7110"/>
    <w:rsid w:val="00EA7812"/>
    <w:rsid w:val="00EB02E0"/>
    <w:rsid w:val="00EB0644"/>
    <w:rsid w:val="00EB190C"/>
    <w:rsid w:val="00EB2267"/>
    <w:rsid w:val="00EB30DF"/>
    <w:rsid w:val="00EB484F"/>
    <w:rsid w:val="00EB5AFF"/>
    <w:rsid w:val="00EB7873"/>
    <w:rsid w:val="00EC1759"/>
    <w:rsid w:val="00EC2912"/>
    <w:rsid w:val="00EC2977"/>
    <w:rsid w:val="00EC2B06"/>
    <w:rsid w:val="00EC395A"/>
    <w:rsid w:val="00EC39A2"/>
    <w:rsid w:val="00EC3E08"/>
    <w:rsid w:val="00EC3EFC"/>
    <w:rsid w:val="00EC78BB"/>
    <w:rsid w:val="00EC7AA4"/>
    <w:rsid w:val="00ED0DD0"/>
    <w:rsid w:val="00ED1BAB"/>
    <w:rsid w:val="00ED2B89"/>
    <w:rsid w:val="00ED32BF"/>
    <w:rsid w:val="00ED48BF"/>
    <w:rsid w:val="00ED5B81"/>
    <w:rsid w:val="00ED5D15"/>
    <w:rsid w:val="00ED7805"/>
    <w:rsid w:val="00EE1EFD"/>
    <w:rsid w:val="00EE25D0"/>
    <w:rsid w:val="00EE6198"/>
    <w:rsid w:val="00EE7421"/>
    <w:rsid w:val="00EE7846"/>
    <w:rsid w:val="00EE7D32"/>
    <w:rsid w:val="00EF00AD"/>
    <w:rsid w:val="00EF12D6"/>
    <w:rsid w:val="00EF1D00"/>
    <w:rsid w:val="00EF3016"/>
    <w:rsid w:val="00EF3CD0"/>
    <w:rsid w:val="00F008D6"/>
    <w:rsid w:val="00F00D9D"/>
    <w:rsid w:val="00F011C7"/>
    <w:rsid w:val="00F017C7"/>
    <w:rsid w:val="00F01939"/>
    <w:rsid w:val="00F02B74"/>
    <w:rsid w:val="00F02C48"/>
    <w:rsid w:val="00F03032"/>
    <w:rsid w:val="00F03973"/>
    <w:rsid w:val="00F04D5A"/>
    <w:rsid w:val="00F069DA"/>
    <w:rsid w:val="00F076AD"/>
    <w:rsid w:val="00F10B4F"/>
    <w:rsid w:val="00F11484"/>
    <w:rsid w:val="00F125B6"/>
    <w:rsid w:val="00F13383"/>
    <w:rsid w:val="00F13587"/>
    <w:rsid w:val="00F146A9"/>
    <w:rsid w:val="00F15799"/>
    <w:rsid w:val="00F15E08"/>
    <w:rsid w:val="00F16DA1"/>
    <w:rsid w:val="00F178B4"/>
    <w:rsid w:val="00F214A6"/>
    <w:rsid w:val="00F22442"/>
    <w:rsid w:val="00F22D6B"/>
    <w:rsid w:val="00F23E5D"/>
    <w:rsid w:val="00F2543D"/>
    <w:rsid w:val="00F25E11"/>
    <w:rsid w:val="00F264A0"/>
    <w:rsid w:val="00F27BBD"/>
    <w:rsid w:val="00F30501"/>
    <w:rsid w:val="00F3131B"/>
    <w:rsid w:val="00F332BF"/>
    <w:rsid w:val="00F334E5"/>
    <w:rsid w:val="00F34CC1"/>
    <w:rsid w:val="00F36DB8"/>
    <w:rsid w:val="00F401CF"/>
    <w:rsid w:val="00F40400"/>
    <w:rsid w:val="00F408E0"/>
    <w:rsid w:val="00F42D57"/>
    <w:rsid w:val="00F466A7"/>
    <w:rsid w:val="00F47ADE"/>
    <w:rsid w:val="00F50A85"/>
    <w:rsid w:val="00F51FF8"/>
    <w:rsid w:val="00F54F9A"/>
    <w:rsid w:val="00F55C21"/>
    <w:rsid w:val="00F56347"/>
    <w:rsid w:val="00F60418"/>
    <w:rsid w:val="00F618B1"/>
    <w:rsid w:val="00F6227F"/>
    <w:rsid w:val="00F623D7"/>
    <w:rsid w:val="00F6316F"/>
    <w:rsid w:val="00F6368D"/>
    <w:rsid w:val="00F64D43"/>
    <w:rsid w:val="00F70F1D"/>
    <w:rsid w:val="00F72252"/>
    <w:rsid w:val="00F742FF"/>
    <w:rsid w:val="00F759CA"/>
    <w:rsid w:val="00F766A2"/>
    <w:rsid w:val="00F76BF3"/>
    <w:rsid w:val="00F81A8B"/>
    <w:rsid w:val="00F85032"/>
    <w:rsid w:val="00F867D1"/>
    <w:rsid w:val="00F87DE1"/>
    <w:rsid w:val="00F94A70"/>
    <w:rsid w:val="00F954F1"/>
    <w:rsid w:val="00FA0B8F"/>
    <w:rsid w:val="00FA3300"/>
    <w:rsid w:val="00FA35A0"/>
    <w:rsid w:val="00FA39A8"/>
    <w:rsid w:val="00FA6492"/>
    <w:rsid w:val="00FA6C37"/>
    <w:rsid w:val="00FA6EA7"/>
    <w:rsid w:val="00FA7195"/>
    <w:rsid w:val="00FA7A68"/>
    <w:rsid w:val="00FA7CDB"/>
    <w:rsid w:val="00FB04B4"/>
    <w:rsid w:val="00FB083E"/>
    <w:rsid w:val="00FB0C0D"/>
    <w:rsid w:val="00FB11B7"/>
    <w:rsid w:val="00FB1FE8"/>
    <w:rsid w:val="00FB227E"/>
    <w:rsid w:val="00FB2A92"/>
    <w:rsid w:val="00FB316B"/>
    <w:rsid w:val="00FB3467"/>
    <w:rsid w:val="00FB3DC9"/>
    <w:rsid w:val="00FB4292"/>
    <w:rsid w:val="00FB42F4"/>
    <w:rsid w:val="00FB7921"/>
    <w:rsid w:val="00FC038E"/>
    <w:rsid w:val="00FC0AA5"/>
    <w:rsid w:val="00FC10C8"/>
    <w:rsid w:val="00FC40DA"/>
    <w:rsid w:val="00FC4EC5"/>
    <w:rsid w:val="00FC5882"/>
    <w:rsid w:val="00FC6A3E"/>
    <w:rsid w:val="00FC78EC"/>
    <w:rsid w:val="00FC7B2F"/>
    <w:rsid w:val="00FD03D7"/>
    <w:rsid w:val="00FD0769"/>
    <w:rsid w:val="00FD0EC9"/>
    <w:rsid w:val="00FD0FFB"/>
    <w:rsid w:val="00FD1041"/>
    <w:rsid w:val="00FD1F63"/>
    <w:rsid w:val="00FD4EB3"/>
    <w:rsid w:val="00FD769F"/>
    <w:rsid w:val="00FD7E0A"/>
    <w:rsid w:val="00FE070E"/>
    <w:rsid w:val="00FE186C"/>
    <w:rsid w:val="00FE1A20"/>
    <w:rsid w:val="00FE1C33"/>
    <w:rsid w:val="00FE2DBB"/>
    <w:rsid w:val="00FE3661"/>
    <w:rsid w:val="00FE490B"/>
    <w:rsid w:val="00FE5255"/>
    <w:rsid w:val="00FE6D8B"/>
    <w:rsid w:val="00FE7733"/>
    <w:rsid w:val="00FE7770"/>
    <w:rsid w:val="00FF07CE"/>
    <w:rsid w:val="00FF1EFD"/>
    <w:rsid w:val="00FF2B35"/>
    <w:rsid w:val="00FF2E4F"/>
    <w:rsid w:val="00FF4B84"/>
    <w:rsid w:val="017185DB"/>
    <w:rsid w:val="01DB04D4"/>
    <w:rsid w:val="0206D366"/>
    <w:rsid w:val="02286E4F"/>
    <w:rsid w:val="02F5EA1F"/>
    <w:rsid w:val="033754C9"/>
    <w:rsid w:val="03E23AFD"/>
    <w:rsid w:val="040BC841"/>
    <w:rsid w:val="04E0328C"/>
    <w:rsid w:val="04E10602"/>
    <w:rsid w:val="05067BA0"/>
    <w:rsid w:val="058E3447"/>
    <w:rsid w:val="05BED468"/>
    <w:rsid w:val="05D0B433"/>
    <w:rsid w:val="05DCE851"/>
    <w:rsid w:val="05E59F25"/>
    <w:rsid w:val="06A6EE13"/>
    <w:rsid w:val="06FBE25E"/>
    <w:rsid w:val="072DE699"/>
    <w:rsid w:val="0745AD35"/>
    <w:rsid w:val="07489402"/>
    <w:rsid w:val="07F2CC7F"/>
    <w:rsid w:val="08C53D91"/>
    <w:rsid w:val="095B26C7"/>
    <w:rsid w:val="0A09869D"/>
    <w:rsid w:val="0A266B96"/>
    <w:rsid w:val="0A470EF0"/>
    <w:rsid w:val="0A7F6053"/>
    <w:rsid w:val="0A7F9D4C"/>
    <w:rsid w:val="0AEC408F"/>
    <w:rsid w:val="0B06D72E"/>
    <w:rsid w:val="0B3DD397"/>
    <w:rsid w:val="0C25F47A"/>
    <w:rsid w:val="0C619291"/>
    <w:rsid w:val="0C8B12C9"/>
    <w:rsid w:val="0C90894C"/>
    <w:rsid w:val="0CC370F3"/>
    <w:rsid w:val="0D187DF1"/>
    <w:rsid w:val="0D30775E"/>
    <w:rsid w:val="0DA5ED11"/>
    <w:rsid w:val="0DBB15D7"/>
    <w:rsid w:val="0DDFDADA"/>
    <w:rsid w:val="0DF3BCA1"/>
    <w:rsid w:val="0E2FE5F2"/>
    <w:rsid w:val="0E4A7DA2"/>
    <w:rsid w:val="0FA0BC32"/>
    <w:rsid w:val="1026C724"/>
    <w:rsid w:val="1049C5BF"/>
    <w:rsid w:val="106D38F7"/>
    <w:rsid w:val="107400BA"/>
    <w:rsid w:val="108D2917"/>
    <w:rsid w:val="10903792"/>
    <w:rsid w:val="10D22006"/>
    <w:rsid w:val="114B698A"/>
    <w:rsid w:val="11572ED9"/>
    <w:rsid w:val="124DD79E"/>
    <w:rsid w:val="12887867"/>
    <w:rsid w:val="12BFA5E0"/>
    <w:rsid w:val="12D47724"/>
    <w:rsid w:val="130469FE"/>
    <w:rsid w:val="1392EA68"/>
    <w:rsid w:val="13A5EBA7"/>
    <w:rsid w:val="13B4BCF7"/>
    <w:rsid w:val="13D7E157"/>
    <w:rsid w:val="13EB3B96"/>
    <w:rsid w:val="145CA436"/>
    <w:rsid w:val="14619C64"/>
    <w:rsid w:val="150B3E64"/>
    <w:rsid w:val="154F5F63"/>
    <w:rsid w:val="1594ECCF"/>
    <w:rsid w:val="16BB9769"/>
    <w:rsid w:val="175FB3EB"/>
    <w:rsid w:val="17B859D0"/>
    <w:rsid w:val="17D93040"/>
    <w:rsid w:val="1831F22C"/>
    <w:rsid w:val="1831FC54"/>
    <w:rsid w:val="183BAF47"/>
    <w:rsid w:val="190997F5"/>
    <w:rsid w:val="1938CC2D"/>
    <w:rsid w:val="19B022FB"/>
    <w:rsid w:val="19BE99A2"/>
    <w:rsid w:val="19C7D868"/>
    <w:rsid w:val="19D8C97C"/>
    <w:rsid w:val="19EBF8E7"/>
    <w:rsid w:val="1A0CCF57"/>
    <w:rsid w:val="1AD97EED"/>
    <w:rsid w:val="1B6D29E6"/>
    <w:rsid w:val="1B8780A8"/>
    <w:rsid w:val="1BAA6620"/>
    <w:rsid w:val="1BDA721D"/>
    <w:rsid w:val="1BE6A63B"/>
    <w:rsid w:val="1C00FCFD"/>
    <w:rsid w:val="1C1283A3"/>
    <w:rsid w:val="1C2B9D2A"/>
    <w:rsid w:val="1C406E6E"/>
    <w:rsid w:val="1CB8B736"/>
    <w:rsid w:val="1CC5B012"/>
    <w:rsid w:val="1CD91314"/>
    <w:rsid w:val="1CFDE593"/>
    <w:rsid w:val="1D97DF58"/>
    <w:rsid w:val="1DA3073A"/>
    <w:rsid w:val="1DBC58D7"/>
    <w:rsid w:val="1DCBCE41"/>
    <w:rsid w:val="1E108837"/>
    <w:rsid w:val="1E259674"/>
    <w:rsid w:val="1E2E2719"/>
    <w:rsid w:val="1E418158"/>
    <w:rsid w:val="1F3E4618"/>
    <w:rsid w:val="1FCAAAF9"/>
    <w:rsid w:val="1FD7EAA3"/>
    <w:rsid w:val="21029A92"/>
    <w:rsid w:val="2147CE7A"/>
    <w:rsid w:val="21919951"/>
    <w:rsid w:val="21A5AC09"/>
    <w:rsid w:val="21A97EDE"/>
    <w:rsid w:val="21B5F9AD"/>
    <w:rsid w:val="22539681"/>
    <w:rsid w:val="229F44B2"/>
    <w:rsid w:val="22AD5EB4"/>
    <w:rsid w:val="22EA7340"/>
    <w:rsid w:val="232EBBED"/>
    <w:rsid w:val="239B22D3"/>
    <w:rsid w:val="23E0AF1F"/>
    <w:rsid w:val="24873598"/>
    <w:rsid w:val="25351849"/>
    <w:rsid w:val="25667F4C"/>
    <w:rsid w:val="2572449B"/>
    <w:rsid w:val="258715DF"/>
    <w:rsid w:val="259F710F"/>
    <w:rsid w:val="25EE37F3"/>
    <w:rsid w:val="2676F6E1"/>
    <w:rsid w:val="2678A047"/>
    <w:rsid w:val="269C39AE"/>
    <w:rsid w:val="26D5E9A3"/>
    <w:rsid w:val="275BE60A"/>
    <w:rsid w:val="27ED51A4"/>
    <w:rsid w:val="280567D8"/>
    <w:rsid w:val="281AC99C"/>
    <w:rsid w:val="281F2D36"/>
    <w:rsid w:val="28579588"/>
    <w:rsid w:val="28642425"/>
    <w:rsid w:val="289D8896"/>
    <w:rsid w:val="28DE350E"/>
    <w:rsid w:val="28E72F8E"/>
    <w:rsid w:val="2BE840D6"/>
    <w:rsid w:val="2BF210CB"/>
    <w:rsid w:val="2BFFD880"/>
    <w:rsid w:val="2C02FCCA"/>
    <w:rsid w:val="2C2CD602"/>
    <w:rsid w:val="2C6CC638"/>
    <w:rsid w:val="2CF4880C"/>
    <w:rsid w:val="2D22E5AD"/>
    <w:rsid w:val="2D78819D"/>
    <w:rsid w:val="2E369BE1"/>
    <w:rsid w:val="2EAD55AF"/>
    <w:rsid w:val="2EF2354D"/>
    <w:rsid w:val="2F1EE85D"/>
    <w:rsid w:val="2F5819FD"/>
    <w:rsid w:val="2F6AF50D"/>
    <w:rsid w:val="2FD19652"/>
    <w:rsid w:val="2FDD28D0"/>
    <w:rsid w:val="2FE44618"/>
    <w:rsid w:val="2FF5B6D1"/>
    <w:rsid w:val="301586FA"/>
    <w:rsid w:val="3113DCF8"/>
    <w:rsid w:val="3133361A"/>
    <w:rsid w:val="32A3050E"/>
    <w:rsid w:val="32AED769"/>
    <w:rsid w:val="32FC852C"/>
    <w:rsid w:val="334C9044"/>
    <w:rsid w:val="337D34BE"/>
    <w:rsid w:val="3424033C"/>
    <w:rsid w:val="34A944E0"/>
    <w:rsid w:val="34C1A010"/>
    <w:rsid w:val="35019ED1"/>
    <w:rsid w:val="35678553"/>
    <w:rsid w:val="35869C08"/>
    <w:rsid w:val="358F71F4"/>
    <w:rsid w:val="35BC799E"/>
    <w:rsid w:val="35D468E3"/>
    <w:rsid w:val="35D80B82"/>
    <w:rsid w:val="3611BBE7"/>
    <w:rsid w:val="3689E3A6"/>
    <w:rsid w:val="369B76F4"/>
    <w:rsid w:val="36EF67DC"/>
    <w:rsid w:val="3783777C"/>
    <w:rsid w:val="37BFB797"/>
    <w:rsid w:val="3839E7AE"/>
    <w:rsid w:val="385D546B"/>
    <w:rsid w:val="38E0A9E2"/>
    <w:rsid w:val="39699BA1"/>
    <w:rsid w:val="39BA250E"/>
    <w:rsid w:val="39CD8810"/>
    <w:rsid w:val="3A0DAD70"/>
    <w:rsid w:val="3A3A8BDA"/>
    <w:rsid w:val="3A4361C6"/>
    <w:rsid w:val="3A4BFC93"/>
    <w:rsid w:val="3A606C14"/>
    <w:rsid w:val="3B0A6FD7"/>
    <w:rsid w:val="3B376D59"/>
    <w:rsid w:val="3BD841BB"/>
    <w:rsid w:val="3C5BADFC"/>
    <w:rsid w:val="3C6100A9"/>
    <w:rsid w:val="3C64FACA"/>
    <w:rsid w:val="3CA0721A"/>
    <w:rsid w:val="3CF94AD0"/>
    <w:rsid w:val="3D3916C0"/>
    <w:rsid w:val="3E030AE6"/>
    <w:rsid w:val="3E065227"/>
    <w:rsid w:val="3EB453E2"/>
    <w:rsid w:val="3EBF3FED"/>
    <w:rsid w:val="3F2DD037"/>
    <w:rsid w:val="3F2F799D"/>
    <w:rsid w:val="3F57E493"/>
    <w:rsid w:val="3F717F13"/>
    <w:rsid w:val="3FC4E85D"/>
    <w:rsid w:val="4002C204"/>
    <w:rsid w:val="40302149"/>
    <w:rsid w:val="403C2675"/>
    <w:rsid w:val="40DD23D4"/>
    <w:rsid w:val="4209F82D"/>
    <w:rsid w:val="42318D33"/>
    <w:rsid w:val="423F9F40"/>
    <w:rsid w:val="42C89E42"/>
    <w:rsid w:val="42FBF1A7"/>
    <w:rsid w:val="4351835F"/>
    <w:rsid w:val="43F8D326"/>
    <w:rsid w:val="442F6DCC"/>
    <w:rsid w:val="4494220A"/>
    <w:rsid w:val="44F482A4"/>
    <w:rsid w:val="456A8EBB"/>
    <w:rsid w:val="456C1972"/>
    <w:rsid w:val="458DB31B"/>
    <w:rsid w:val="45A10D5A"/>
    <w:rsid w:val="46B55964"/>
    <w:rsid w:val="46BD863C"/>
    <w:rsid w:val="46BDE7FF"/>
    <w:rsid w:val="46F52FEC"/>
    <w:rsid w:val="47CA2F35"/>
    <w:rsid w:val="47F0DF6A"/>
    <w:rsid w:val="49116167"/>
    <w:rsid w:val="491911F4"/>
    <w:rsid w:val="4965C5BD"/>
    <w:rsid w:val="49829B15"/>
    <w:rsid w:val="49CFD4AB"/>
    <w:rsid w:val="49DC9619"/>
    <w:rsid w:val="4A73B3CD"/>
    <w:rsid w:val="4C8D3B71"/>
    <w:rsid w:val="4D5D0FBB"/>
    <w:rsid w:val="4DD88549"/>
    <w:rsid w:val="4DF87E6F"/>
    <w:rsid w:val="4E224195"/>
    <w:rsid w:val="4E57C31A"/>
    <w:rsid w:val="4EA25B8C"/>
    <w:rsid w:val="4F35B7AF"/>
    <w:rsid w:val="4F3A56DD"/>
    <w:rsid w:val="4F4225CE"/>
    <w:rsid w:val="4F78AC38"/>
    <w:rsid w:val="4FBEDC3F"/>
    <w:rsid w:val="501061CB"/>
    <w:rsid w:val="50758AA6"/>
    <w:rsid w:val="50ADB2AB"/>
    <w:rsid w:val="51350431"/>
    <w:rsid w:val="525BFA4F"/>
    <w:rsid w:val="5272479C"/>
    <w:rsid w:val="52C57FC2"/>
    <w:rsid w:val="53240BC5"/>
    <w:rsid w:val="5367A729"/>
    <w:rsid w:val="5400CD78"/>
    <w:rsid w:val="54261A6D"/>
    <w:rsid w:val="543F42CA"/>
    <w:rsid w:val="54414E36"/>
    <w:rsid w:val="5561A27D"/>
    <w:rsid w:val="559680E3"/>
    <w:rsid w:val="55AF8F92"/>
    <w:rsid w:val="5600ED70"/>
    <w:rsid w:val="564E9B33"/>
    <w:rsid w:val="5699477E"/>
    <w:rsid w:val="56CAF332"/>
    <w:rsid w:val="574FC06C"/>
    <w:rsid w:val="57539D1A"/>
    <w:rsid w:val="5789FB0A"/>
    <w:rsid w:val="57D3FD70"/>
    <w:rsid w:val="57FBBCAA"/>
    <w:rsid w:val="580EBDE9"/>
    <w:rsid w:val="58B24647"/>
    <w:rsid w:val="59267EEA"/>
    <w:rsid w:val="592A2189"/>
    <w:rsid w:val="5963D1EE"/>
    <w:rsid w:val="5A2D8BBC"/>
    <w:rsid w:val="5A4A70B5"/>
    <w:rsid w:val="5AED6D42"/>
    <w:rsid w:val="5B1CE1C7"/>
    <w:rsid w:val="5B6B95D1"/>
    <w:rsid w:val="5BA5A0B5"/>
    <w:rsid w:val="5BE40BDF"/>
    <w:rsid w:val="5C189145"/>
    <w:rsid w:val="5C6F0004"/>
    <w:rsid w:val="5CC7A5E9"/>
    <w:rsid w:val="5CDF9F56"/>
    <w:rsid w:val="5D0EF031"/>
    <w:rsid w:val="5E03DFF9"/>
    <w:rsid w:val="5E1F6FD3"/>
    <w:rsid w:val="5E81C8AB"/>
    <w:rsid w:val="5EBCD6C5"/>
    <w:rsid w:val="5EDC8AE7"/>
    <w:rsid w:val="5EE9E3B6"/>
    <w:rsid w:val="5EF4D6CE"/>
    <w:rsid w:val="5EFCF599"/>
    <w:rsid w:val="5FBEDD47"/>
    <w:rsid w:val="6031BD94"/>
    <w:rsid w:val="60BCC0B4"/>
    <w:rsid w:val="60F030D8"/>
    <w:rsid w:val="6105021C"/>
    <w:rsid w:val="61369ECC"/>
    <w:rsid w:val="61662FE3"/>
    <w:rsid w:val="616F6EA9"/>
    <w:rsid w:val="6175C481"/>
    <w:rsid w:val="61AEA41C"/>
    <w:rsid w:val="62925C48"/>
    <w:rsid w:val="62C36249"/>
    <w:rsid w:val="64A0B677"/>
    <w:rsid w:val="64B4B445"/>
    <w:rsid w:val="64D4E865"/>
    <w:rsid w:val="655ED0BB"/>
    <w:rsid w:val="65B6EF88"/>
    <w:rsid w:val="65D5BD5A"/>
    <w:rsid w:val="663B57E8"/>
    <w:rsid w:val="666ED707"/>
    <w:rsid w:val="66B77095"/>
    <w:rsid w:val="66FF540D"/>
    <w:rsid w:val="678AB51D"/>
    <w:rsid w:val="6790C66C"/>
    <w:rsid w:val="6808C7DD"/>
    <w:rsid w:val="68B3CB48"/>
    <w:rsid w:val="691898FF"/>
    <w:rsid w:val="69458810"/>
    <w:rsid w:val="6A0F9C43"/>
    <w:rsid w:val="6B27D7BA"/>
    <w:rsid w:val="6B3FD127"/>
    <w:rsid w:val="6B42F571"/>
    <w:rsid w:val="6B74EB21"/>
    <w:rsid w:val="6B90FC34"/>
    <w:rsid w:val="6BE9F0F1"/>
    <w:rsid w:val="6C09AF3B"/>
    <w:rsid w:val="6C201631"/>
    <w:rsid w:val="6CB48288"/>
    <w:rsid w:val="6CB7A6CE"/>
    <w:rsid w:val="6CD073B1"/>
    <w:rsid w:val="6CD4B11C"/>
    <w:rsid w:val="6D19A80B"/>
    <w:rsid w:val="6D43C9E3"/>
    <w:rsid w:val="6D74EB22"/>
    <w:rsid w:val="6D82156A"/>
    <w:rsid w:val="6DA07679"/>
    <w:rsid w:val="6EFBC196"/>
    <w:rsid w:val="6F200844"/>
    <w:rsid w:val="6F35E249"/>
    <w:rsid w:val="6F65D523"/>
    <w:rsid w:val="717791F8"/>
    <w:rsid w:val="71A9D921"/>
    <w:rsid w:val="71FD495B"/>
    <w:rsid w:val="72121A9F"/>
    <w:rsid w:val="723895ED"/>
    <w:rsid w:val="723C7DD3"/>
    <w:rsid w:val="726AE8BD"/>
    <w:rsid w:val="728C6CE4"/>
    <w:rsid w:val="72B0E947"/>
    <w:rsid w:val="72D08DE3"/>
    <w:rsid w:val="72E1052C"/>
    <w:rsid w:val="730A6681"/>
    <w:rsid w:val="73698161"/>
    <w:rsid w:val="73BF644F"/>
    <w:rsid w:val="744E54C9"/>
    <w:rsid w:val="74518E8B"/>
    <w:rsid w:val="7475A268"/>
    <w:rsid w:val="74871A38"/>
    <w:rsid w:val="7492DF87"/>
    <w:rsid w:val="7495568A"/>
    <w:rsid w:val="75741E95"/>
    <w:rsid w:val="75AB1AFE"/>
    <w:rsid w:val="764B49A8"/>
    <w:rsid w:val="7660654B"/>
    <w:rsid w:val="772AA3BF"/>
    <w:rsid w:val="7752E37F"/>
    <w:rsid w:val="778768E5"/>
    <w:rsid w:val="77A690D7"/>
    <w:rsid w:val="781D521B"/>
    <w:rsid w:val="78949033"/>
    <w:rsid w:val="7A1FB30D"/>
    <w:rsid w:val="7C0BB161"/>
    <w:rsid w:val="7DC0EBAE"/>
    <w:rsid w:val="7DE17DAB"/>
    <w:rsid w:val="7E430D35"/>
    <w:rsid w:val="7E442F83"/>
    <w:rsid w:val="7E57DE79"/>
    <w:rsid w:val="7EC97127"/>
    <w:rsid w:val="7EE1CC57"/>
    <w:rsid w:val="7EE9870C"/>
    <w:rsid w:val="7F1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EC2D9"/>
  <w15:chartTrackingRefBased/>
  <w15:docId w15:val="{CDC2C71E-38E5-4FCD-8949-AF19188B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E2"/>
    <w:rPr>
      <w:rFonts w:ascii="Segoe UI" w:hAnsi="Segoe UI" w:cs="Segoe UI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2B3E3C"/>
    <w:pPr>
      <w:autoSpaceDE w:val="0"/>
      <w:autoSpaceDN w:val="0"/>
      <w:adjustRightInd w:val="0"/>
      <w:spacing w:after="0" w:line="181" w:lineRule="atLeast"/>
    </w:pPr>
    <w:rPr>
      <w:rFonts w:ascii="Helvetica" w:hAnsi="Helvetic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374"/>
    <w:rPr>
      <w:vertAlign w:val="superscript"/>
    </w:rPr>
  </w:style>
  <w:style w:type="paragraph" w:styleId="ListParagraph">
    <w:name w:val="List Paragraph"/>
    <w:aliases w:val="Bullet List Paragraph,CDHP List Paragraph,CV text,Dot pt,F5 List Paragraph,L,List Paragraph1,List Paragraph11,List Paragraph111,List Paragraph2,Medium Grid 1 - Accent 21,Numbered Paragraph,Recommendation,Table text,standard lewis"/>
    <w:basedOn w:val="Normal"/>
    <w:link w:val="ListParagraphChar"/>
    <w:uiPriority w:val="34"/>
    <w:qFormat/>
    <w:rsid w:val="00CD7399"/>
    <w:pPr>
      <w:spacing w:before="120" w:after="120" w:line="276" w:lineRule="auto"/>
      <w:ind w:left="720"/>
      <w:contextualSpacing/>
    </w:pPr>
    <w:rPr>
      <w:rFonts w:ascii="Gotham Book" w:hAnsi="Gotham Book"/>
    </w:rPr>
  </w:style>
  <w:style w:type="character" w:customStyle="1" w:styleId="ListParagraphChar">
    <w:name w:val="List Paragraph Char"/>
    <w:aliases w:val="Bullet List Paragraph Char,CDHP List Paragraph Char,CV text Char,Dot pt Char,F5 List Paragraph Char,L Char,List Paragraph1 Char,List Paragraph11 Char,List Paragraph111 Char,List Paragraph2 Char,Medium Grid 1 - Accent 21 Char"/>
    <w:basedOn w:val="DefaultParagraphFont"/>
    <w:link w:val="ListParagraph"/>
    <w:uiPriority w:val="34"/>
    <w:rsid w:val="00CD7399"/>
    <w:rPr>
      <w:rFonts w:ascii="Gotham Book" w:hAnsi="Gotham Book"/>
    </w:rPr>
  </w:style>
  <w:style w:type="paragraph" w:styleId="Header">
    <w:name w:val="header"/>
    <w:basedOn w:val="Normal"/>
    <w:link w:val="HeaderChar"/>
    <w:uiPriority w:val="99"/>
    <w:unhideWhenUsed/>
    <w:rsid w:val="0025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B1"/>
  </w:style>
  <w:style w:type="paragraph" w:styleId="Footer">
    <w:name w:val="footer"/>
    <w:basedOn w:val="Normal"/>
    <w:link w:val="FooterChar"/>
    <w:uiPriority w:val="99"/>
    <w:unhideWhenUsed/>
    <w:rsid w:val="0025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B1"/>
  </w:style>
  <w:style w:type="character" w:styleId="CommentReference">
    <w:name w:val="annotation reference"/>
    <w:basedOn w:val="DefaultParagraphFont"/>
    <w:uiPriority w:val="99"/>
    <w:semiHidden/>
    <w:unhideWhenUsed/>
    <w:rsid w:val="007A6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C8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3769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3769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75E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FA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B43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3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4364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ra.nsw.gov.au/__data/assets/word_doc/0007/1063654/Checklist-for-Insurers-Risk-factors-for-delayed-recovery-and-RTW-full-version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2ccf40-7899-4d45-8246-6261be0d7fda">
      <UserInfo>
        <DisplayName>Darren Parker</DisplayName>
        <AccountId>100</AccountId>
        <AccountType/>
      </UserInfo>
      <UserInfo>
        <DisplayName>Theresa Fairman</DisplayName>
        <AccountId>103</AccountId>
        <AccountType/>
      </UserInfo>
      <UserInfo>
        <DisplayName>Rochaan Bridge</DisplayName>
        <AccountId>207</AccountId>
        <AccountType/>
      </UserInfo>
      <UserInfo>
        <DisplayName>Keri Robinson</DisplayName>
        <AccountId>208</AccountId>
        <AccountType/>
      </UserInfo>
      <UserInfo>
        <DisplayName>Liane Steele</DisplayName>
        <AccountId>128</AccountId>
        <AccountType/>
      </UserInfo>
      <UserInfo>
        <DisplayName>Maria Wilson</DisplayName>
        <AccountId>129</AccountId>
        <AccountType/>
      </UserInfo>
      <UserInfo>
        <DisplayName>Richard Wells</DisplayName>
        <AccountId>74</AccountId>
        <AccountType/>
      </UserInfo>
      <UserInfo>
        <DisplayName>Linda Spencer</DisplayName>
        <AccountId>217</AccountId>
        <AccountType/>
      </UserInfo>
      <UserInfo>
        <DisplayName>Michelle Newman</DisplayName>
        <AccountId>232</AccountId>
        <AccountType/>
      </UserInfo>
      <UserInfo>
        <DisplayName>Lynne McEachern</DisplayName>
        <AccountId>14</AccountId>
        <AccountType/>
      </UserInfo>
      <UserInfo>
        <DisplayName>Lindy Tetstall</DisplayName>
        <AccountId>39</AccountId>
        <AccountType/>
      </UserInfo>
      <UserInfo>
        <DisplayName>Tracey Broughton</DisplayName>
        <AccountId>16</AccountId>
        <AccountType/>
      </UserInfo>
      <UserInfo>
        <DisplayName>Anneliese French</DisplayName>
        <AccountId>127</AccountId>
        <AccountType/>
      </UserInfo>
      <UserInfo>
        <DisplayName>Robyn Withers</DisplayName>
        <AccountId>18</AccountId>
        <AccountType/>
      </UserInfo>
      <UserInfo>
        <DisplayName>Jennifer Ha</DisplayName>
        <AccountId>309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EDC647BA3684DA75C025184A2D6A4" ma:contentTypeVersion="6" ma:contentTypeDescription="Create a new document." ma:contentTypeScope="" ma:versionID="ad76233c46dcf54b4a0895d5eca97922">
  <xsd:schema xmlns:xsd="http://www.w3.org/2001/XMLSchema" xmlns:xs="http://www.w3.org/2001/XMLSchema" xmlns:p="http://schemas.microsoft.com/office/2006/metadata/properties" xmlns:ns2="5c3ffbb4-2fd9-46cf-a5af-d3711a0b4055" xmlns:ns3="c52ccf40-7899-4d45-8246-6261be0d7fda" targetNamespace="http://schemas.microsoft.com/office/2006/metadata/properties" ma:root="true" ma:fieldsID="5f3b49d321979608a06e883c5e3d136a" ns2:_="" ns3:_="">
    <xsd:import namespace="5c3ffbb4-2fd9-46cf-a5af-d3711a0b4055"/>
    <xsd:import namespace="c52ccf40-7899-4d45-8246-6261be0d7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fbb4-2fd9-46cf-a5af-d3711a0b4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cf40-7899-4d45-8246-6261be0d7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D086-5E89-4B27-994A-05F92B2E5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FF548-C8AF-4A06-9FC5-E5A70C76A659}">
  <ds:schemaRefs>
    <ds:schemaRef ds:uri="http://schemas.microsoft.com/office/2006/metadata/properties"/>
    <ds:schemaRef ds:uri="http://schemas.microsoft.com/office/infopath/2007/PartnerControls"/>
    <ds:schemaRef ds:uri="c52ccf40-7899-4d45-8246-6261be0d7fda"/>
  </ds:schemaRefs>
</ds:datastoreItem>
</file>

<file path=customXml/itemProps3.xml><?xml version="1.0" encoding="utf-8"?>
<ds:datastoreItem xmlns:ds="http://schemas.openxmlformats.org/officeDocument/2006/customXml" ds:itemID="{63C6290C-4719-4A02-8A87-9F3A03D1E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ffbb4-2fd9-46cf-a5af-d3711a0b4055"/>
    <ds:schemaRef ds:uri="c52ccf40-7899-4d45-8246-6261be0d7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8ACCF-EE3D-4D7C-B7EB-2B193ABE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Megan Haines</cp:lastModifiedBy>
  <cp:revision>6</cp:revision>
  <dcterms:created xsi:type="dcterms:W3CDTF">2022-03-29T21:59:00Z</dcterms:created>
  <dcterms:modified xsi:type="dcterms:W3CDTF">2022-04-04T03:31:00Z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0x010100C2CEDC647BA3684DA75C025184A2D6A4</vt:lpwstr>
  </property>
</Properties>
</file>